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024" w:rsidRPr="00184024" w:rsidRDefault="00184024" w:rsidP="00184024">
      <w:pPr>
        <w:adjustRightInd w:val="0"/>
        <w:snapToGrid w:val="0"/>
        <w:spacing w:line="600" w:lineRule="exact"/>
        <w:jc w:val="center"/>
        <w:rPr>
          <w:rFonts w:ascii="方正小标宋简体" w:eastAsia="方正小标宋简体"/>
          <w:sz w:val="36"/>
          <w:szCs w:val="36"/>
        </w:rPr>
      </w:pPr>
      <w:r w:rsidRPr="00184024">
        <w:rPr>
          <w:rFonts w:ascii="方正小标宋简体" w:eastAsia="方正小标宋简体" w:hint="eastAsia"/>
          <w:sz w:val="36"/>
          <w:szCs w:val="36"/>
        </w:rPr>
        <w:t>长春市人民政府</w:t>
      </w:r>
    </w:p>
    <w:p w:rsidR="00184024" w:rsidRPr="00184024" w:rsidRDefault="00184024" w:rsidP="00184024">
      <w:pPr>
        <w:adjustRightInd w:val="0"/>
        <w:snapToGrid w:val="0"/>
        <w:spacing w:line="600" w:lineRule="exact"/>
        <w:jc w:val="center"/>
        <w:rPr>
          <w:rFonts w:ascii="方正小标宋简体" w:eastAsia="方正小标宋简体"/>
          <w:sz w:val="36"/>
          <w:szCs w:val="36"/>
        </w:rPr>
      </w:pPr>
      <w:r w:rsidRPr="00184024">
        <w:rPr>
          <w:rFonts w:ascii="方正小标宋简体" w:eastAsia="方正小标宋简体" w:hint="eastAsia"/>
          <w:sz w:val="36"/>
          <w:szCs w:val="36"/>
        </w:rPr>
        <w:t>关于建立残疾儿童康复救助制度的实施意见</w:t>
      </w:r>
    </w:p>
    <w:p w:rsidR="00184024" w:rsidRPr="00184024" w:rsidRDefault="00184024" w:rsidP="00184024">
      <w:pPr>
        <w:adjustRightInd w:val="0"/>
        <w:snapToGrid w:val="0"/>
        <w:spacing w:line="600" w:lineRule="exact"/>
        <w:jc w:val="center"/>
        <w:rPr>
          <w:rFonts w:ascii="方正小标宋简体" w:eastAsia="方正小标宋简体"/>
          <w:sz w:val="36"/>
          <w:szCs w:val="36"/>
        </w:rPr>
      </w:pPr>
      <w:r w:rsidRPr="00184024">
        <w:rPr>
          <w:rFonts w:ascii="方正小标宋简体" w:eastAsia="方正小标宋简体" w:hint="eastAsia"/>
          <w:sz w:val="36"/>
          <w:szCs w:val="36"/>
        </w:rPr>
        <w:t>（</w:t>
      </w:r>
      <w:r w:rsidR="00C50D47">
        <w:rPr>
          <w:rFonts w:ascii="方正小标宋简体" w:eastAsia="方正小标宋简体" w:hint="eastAsia"/>
          <w:sz w:val="36"/>
          <w:szCs w:val="36"/>
        </w:rPr>
        <w:t>征求意见稿</w:t>
      </w:r>
      <w:r w:rsidRPr="00184024">
        <w:rPr>
          <w:rFonts w:ascii="方正小标宋简体" w:eastAsia="方正小标宋简体" w:hint="eastAsia"/>
          <w:sz w:val="36"/>
          <w:szCs w:val="36"/>
        </w:rPr>
        <w:t>）</w:t>
      </w:r>
    </w:p>
    <w:p w:rsidR="003A0EA2" w:rsidRDefault="003A0EA2" w:rsidP="00991325">
      <w:pPr>
        <w:adjustRightInd w:val="0"/>
        <w:snapToGrid w:val="0"/>
        <w:spacing w:line="600" w:lineRule="exact"/>
        <w:rPr>
          <w:rFonts w:ascii="仿宋_GB2312" w:eastAsia="仿宋_GB2312"/>
          <w:sz w:val="32"/>
          <w:szCs w:val="32"/>
        </w:rPr>
      </w:pPr>
    </w:p>
    <w:p w:rsidR="00184024" w:rsidRPr="00184024" w:rsidRDefault="00184024" w:rsidP="00184024">
      <w:pPr>
        <w:spacing w:line="600" w:lineRule="exact"/>
        <w:rPr>
          <w:rFonts w:ascii="仿宋" w:eastAsia="仿宋" w:hAnsi="仿宋"/>
          <w:sz w:val="32"/>
          <w:szCs w:val="32"/>
        </w:rPr>
      </w:pPr>
      <w:r w:rsidRPr="00184024">
        <w:rPr>
          <w:rFonts w:ascii="仿宋" w:eastAsia="仿宋" w:hAnsi="仿宋" w:hint="eastAsia"/>
          <w:sz w:val="32"/>
          <w:szCs w:val="32"/>
        </w:rPr>
        <w:t>各县（市）、区人民政府，开发区管委会，市政府各委办局、各直属机构：</w:t>
      </w:r>
    </w:p>
    <w:p w:rsidR="00184024" w:rsidRPr="00184024" w:rsidRDefault="00184024" w:rsidP="00184024">
      <w:pPr>
        <w:spacing w:line="600" w:lineRule="exact"/>
        <w:ind w:firstLineChars="200" w:firstLine="640"/>
        <w:rPr>
          <w:rFonts w:ascii="仿宋" w:eastAsia="仿宋" w:hAnsi="仿宋"/>
          <w:sz w:val="32"/>
          <w:szCs w:val="32"/>
        </w:rPr>
      </w:pPr>
      <w:r w:rsidRPr="00184024">
        <w:rPr>
          <w:rFonts w:ascii="仿宋" w:eastAsia="仿宋" w:hAnsi="仿宋" w:hint="eastAsia"/>
          <w:sz w:val="32"/>
          <w:szCs w:val="32"/>
        </w:rPr>
        <w:t>为深入贯彻党的十九大关于“发展残疾人事业，加强残疾康复服务”的重要部署，根据《国务院关于建立残疾儿童康复救助制度的意见》（国发【2018】20号）和《吉林省人民政府关于建立残疾儿童康复救助制度的实施意见》（吉政发【2018】20号）精神，保障全市残疾儿童及时得到康复服务，结合我市实际，提出如下意见。</w:t>
      </w:r>
    </w:p>
    <w:p w:rsidR="00184024" w:rsidRPr="00DB2097" w:rsidRDefault="00184024" w:rsidP="00DB2097">
      <w:pPr>
        <w:numPr>
          <w:ilvl w:val="0"/>
          <w:numId w:val="30"/>
        </w:numPr>
        <w:spacing w:line="600" w:lineRule="exact"/>
        <w:ind w:firstLineChars="200" w:firstLine="640"/>
        <w:rPr>
          <w:rFonts w:ascii="黑体" w:eastAsia="黑体" w:hAnsi="黑体" w:cs="宋体"/>
          <w:sz w:val="32"/>
          <w:szCs w:val="32"/>
        </w:rPr>
      </w:pPr>
      <w:r w:rsidRPr="00DB2097">
        <w:rPr>
          <w:rFonts w:ascii="黑体" w:eastAsia="黑体" w:hAnsi="黑体" w:cs="宋体" w:hint="eastAsia"/>
          <w:sz w:val="32"/>
          <w:szCs w:val="32"/>
        </w:rPr>
        <w:t>总体要求</w:t>
      </w:r>
    </w:p>
    <w:p w:rsidR="00184024" w:rsidRPr="00044794" w:rsidRDefault="00184024" w:rsidP="00184024">
      <w:pPr>
        <w:spacing w:line="600" w:lineRule="exact"/>
        <w:ind w:firstLineChars="200" w:firstLine="640"/>
        <w:rPr>
          <w:rFonts w:ascii="楷体_GB2312" w:eastAsia="楷体_GB2312" w:hAnsi="仿宋" w:cs="宋体"/>
          <w:bCs/>
          <w:sz w:val="32"/>
          <w:szCs w:val="32"/>
        </w:rPr>
      </w:pPr>
      <w:r w:rsidRPr="00044794">
        <w:rPr>
          <w:rFonts w:ascii="楷体_GB2312" w:eastAsia="楷体_GB2312" w:hAnsi="仿宋" w:cs="宋体" w:hint="eastAsia"/>
          <w:bCs/>
          <w:sz w:val="32"/>
          <w:szCs w:val="32"/>
        </w:rPr>
        <w:t>（一）指导思想</w:t>
      </w:r>
    </w:p>
    <w:p w:rsidR="00184024" w:rsidRPr="00184024" w:rsidRDefault="00184024" w:rsidP="00184024">
      <w:pPr>
        <w:spacing w:line="600" w:lineRule="exact"/>
        <w:ind w:firstLineChars="171" w:firstLine="547"/>
        <w:rPr>
          <w:rFonts w:ascii="仿宋" w:eastAsia="仿宋" w:hAnsi="仿宋"/>
          <w:sz w:val="32"/>
          <w:szCs w:val="32"/>
        </w:rPr>
      </w:pPr>
      <w:r w:rsidRPr="00184024">
        <w:rPr>
          <w:rFonts w:ascii="仿宋" w:eastAsia="仿宋" w:hAnsi="仿宋" w:hint="eastAsia"/>
          <w:sz w:val="32"/>
          <w:szCs w:val="32"/>
        </w:rPr>
        <w:t>以习近平新时代中国特色社会主义思想为指导，全面深入贯彻党的十九大和十九届二中、三中全会精神，认真落实党中央、国务院决策部署，统筹推进“五位一体”总体布局和协调推进“四个全面”战略布局，坚持以人民为中心的发展思想，牢固树立新发展理念，按照兜底线、织密网、建机制的要求，着力保障残疾儿童基本康复服务需求，努力实现残疾儿童“人人享有康复服务”，使残疾儿童家庭获得感、幸福感、安全感更加充实、更有保障、更可持续。</w:t>
      </w:r>
    </w:p>
    <w:p w:rsidR="00184024" w:rsidRPr="00044794" w:rsidRDefault="00184024" w:rsidP="00044794">
      <w:pPr>
        <w:spacing w:line="600" w:lineRule="exact"/>
        <w:ind w:firstLineChars="200" w:firstLine="640"/>
        <w:rPr>
          <w:rFonts w:ascii="楷体_GB2312" w:eastAsia="楷体_GB2312" w:hAnsi="仿宋" w:cs="宋体"/>
          <w:bCs/>
          <w:sz w:val="32"/>
          <w:szCs w:val="32"/>
        </w:rPr>
      </w:pPr>
      <w:r w:rsidRPr="00044794">
        <w:rPr>
          <w:rFonts w:ascii="楷体_GB2312" w:eastAsia="楷体_GB2312" w:hAnsi="仿宋" w:cs="宋体" w:hint="eastAsia"/>
          <w:bCs/>
          <w:sz w:val="32"/>
          <w:szCs w:val="32"/>
        </w:rPr>
        <w:lastRenderedPageBreak/>
        <w:t>（二）基本原则</w:t>
      </w:r>
    </w:p>
    <w:p w:rsidR="00184024" w:rsidRPr="00184024" w:rsidRDefault="00184024" w:rsidP="00184024">
      <w:pPr>
        <w:spacing w:line="600" w:lineRule="exact"/>
        <w:ind w:firstLineChars="171" w:firstLine="547"/>
        <w:rPr>
          <w:rFonts w:ascii="仿宋" w:eastAsia="仿宋" w:hAnsi="仿宋"/>
          <w:sz w:val="32"/>
          <w:szCs w:val="32"/>
        </w:rPr>
      </w:pPr>
      <w:r w:rsidRPr="00184024">
        <w:rPr>
          <w:rFonts w:ascii="仿宋" w:eastAsia="仿宋" w:hAnsi="仿宋" w:hint="eastAsia"/>
          <w:sz w:val="32"/>
          <w:szCs w:val="32"/>
        </w:rPr>
        <w:t>坚持制度衔接、应救尽救，加强与基本医疗、临时救助等社会保障制度的有效衔接，确保残疾儿童家庭求助有门、救助及时。</w:t>
      </w:r>
    </w:p>
    <w:p w:rsidR="00184024" w:rsidRPr="00184024" w:rsidRDefault="00184024" w:rsidP="00184024">
      <w:pPr>
        <w:spacing w:line="600" w:lineRule="exact"/>
        <w:ind w:firstLineChars="171" w:firstLine="547"/>
        <w:rPr>
          <w:rFonts w:ascii="仿宋" w:eastAsia="仿宋" w:hAnsi="仿宋"/>
          <w:sz w:val="32"/>
          <w:szCs w:val="32"/>
        </w:rPr>
      </w:pPr>
      <w:r w:rsidRPr="00184024">
        <w:rPr>
          <w:rFonts w:ascii="仿宋" w:eastAsia="仿宋" w:hAnsi="仿宋" w:hint="eastAsia"/>
          <w:sz w:val="32"/>
          <w:szCs w:val="32"/>
        </w:rPr>
        <w:t>坚持尽力而为、量力而行，坚守底线、突出重点、完善制度、引导预期，着力满足残疾儿童基本康复服务需求。</w:t>
      </w:r>
    </w:p>
    <w:p w:rsidR="00184024" w:rsidRPr="00184024" w:rsidRDefault="00184024" w:rsidP="00184024">
      <w:pPr>
        <w:spacing w:line="600" w:lineRule="exact"/>
        <w:ind w:firstLineChars="171" w:firstLine="547"/>
        <w:rPr>
          <w:rFonts w:ascii="仿宋" w:eastAsia="仿宋" w:hAnsi="仿宋"/>
          <w:sz w:val="32"/>
          <w:szCs w:val="32"/>
        </w:rPr>
      </w:pPr>
      <w:r w:rsidRPr="00184024">
        <w:rPr>
          <w:rFonts w:ascii="仿宋" w:eastAsia="仿宋" w:hAnsi="仿宋" w:hint="eastAsia"/>
          <w:sz w:val="32"/>
          <w:szCs w:val="32"/>
        </w:rPr>
        <w:t>坚持规范有序、公开公正，建立科学规范、便民高效的运行机制，主动接受群众和社会监督，做到公开透明、结果公正。</w:t>
      </w:r>
    </w:p>
    <w:p w:rsidR="00184024" w:rsidRPr="00184024" w:rsidRDefault="00184024" w:rsidP="00044794">
      <w:pPr>
        <w:spacing w:line="600" w:lineRule="exact"/>
        <w:ind w:firstLineChars="171" w:firstLine="547"/>
        <w:rPr>
          <w:rFonts w:ascii="仿宋" w:eastAsia="仿宋" w:hAnsi="仿宋"/>
          <w:sz w:val="32"/>
          <w:szCs w:val="32"/>
        </w:rPr>
      </w:pPr>
      <w:r w:rsidRPr="00184024">
        <w:rPr>
          <w:rFonts w:ascii="仿宋" w:eastAsia="仿宋" w:hAnsi="仿宋" w:hint="eastAsia"/>
          <w:sz w:val="32"/>
          <w:szCs w:val="32"/>
        </w:rPr>
        <w:t>坚持政府主导、社会参与。更好发挥政府“保基本”作用，不断推进基本康复服务均等化；更好发挥社会力量作用，不断扩大康复服务供给，提高康复服务质量。</w:t>
      </w:r>
    </w:p>
    <w:p w:rsidR="00184024" w:rsidRPr="00044794" w:rsidRDefault="00184024" w:rsidP="00184024">
      <w:pPr>
        <w:spacing w:line="600" w:lineRule="exact"/>
        <w:ind w:firstLineChars="200" w:firstLine="640"/>
        <w:rPr>
          <w:rFonts w:ascii="楷体_GB2312" w:eastAsia="楷体_GB2312" w:hAnsi="仿宋" w:cs="宋体"/>
          <w:bCs/>
          <w:sz w:val="32"/>
          <w:szCs w:val="32"/>
        </w:rPr>
      </w:pPr>
      <w:r w:rsidRPr="00044794">
        <w:rPr>
          <w:rFonts w:ascii="楷体_GB2312" w:eastAsia="楷体_GB2312" w:hAnsi="仿宋" w:cs="宋体" w:hint="eastAsia"/>
          <w:bCs/>
          <w:sz w:val="32"/>
          <w:szCs w:val="32"/>
        </w:rPr>
        <w:t>（三）总体目标</w:t>
      </w:r>
    </w:p>
    <w:p w:rsidR="00184024" w:rsidRPr="00184024" w:rsidRDefault="00184024" w:rsidP="00184024">
      <w:pPr>
        <w:spacing w:line="600" w:lineRule="exact"/>
        <w:ind w:firstLineChars="200" w:firstLine="640"/>
        <w:rPr>
          <w:rFonts w:ascii="仿宋" w:eastAsia="仿宋" w:hAnsi="仿宋"/>
          <w:sz w:val="32"/>
          <w:szCs w:val="32"/>
        </w:rPr>
      </w:pPr>
      <w:r w:rsidRPr="00184024">
        <w:rPr>
          <w:rFonts w:ascii="仿宋" w:eastAsia="仿宋" w:hAnsi="仿宋" w:hint="eastAsia"/>
          <w:sz w:val="32"/>
          <w:szCs w:val="32"/>
        </w:rPr>
        <w:t>到2020年，建立与全面建成小康社会目标相适应的残疾儿童康复救助体系，基本实现残疾儿童应救尽救。</w:t>
      </w:r>
    </w:p>
    <w:p w:rsidR="00044794" w:rsidRDefault="00184024" w:rsidP="00044794">
      <w:pPr>
        <w:spacing w:line="600" w:lineRule="exact"/>
        <w:ind w:firstLineChars="200" w:firstLine="640"/>
        <w:rPr>
          <w:rFonts w:ascii="仿宋" w:eastAsia="仿宋" w:hAnsi="仿宋"/>
          <w:sz w:val="32"/>
          <w:szCs w:val="32"/>
        </w:rPr>
      </w:pPr>
      <w:r w:rsidRPr="00184024">
        <w:rPr>
          <w:rFonts w:ascii="仿宋" w:eastAsia="仿宋" w:hAnsi="仿宋" w:hint="eastAsia"/>
          <w:sz w:val="32"/>
          <w:szCs w:val="32"/>
        </w:rPr>
        <w:t>到2025年，残疾儿童康复救助制度体系更加健全完善，残疾儿童康复服务供给能力显著增强，服务质量和保障水平明显提高，残疾儿童普遍享有基本康复服务，健康成长、全面发展权益得到有效保障。</w:t>
      </w:r>
    </w:p>
    <w:p w:rsidR="00184024" w:rsidRPr="00184024" w:rsidRDefault="00184024" w:rsidP="00044794">
      <w:pPr>
        <w:spacing w:line="600" w:lineRule="exact"/>
        <w:ind w:firstLineChars="200" w:firstLine="640"/>
        <w:rPr>
          <w:rFonts w:ascii="仿宋" w:eastAsia="仿宋" w:hAnsi="仿宋"/>
          <w:sz w:val="32"/>
          <w:szCs w:val="32"/>
        </w:rPr>
      </w:pPr>
      <w:r w:rsidRPr="00DB2097">
        <w:rPr>
          <w:rFonts w:ascii="黑体" w:eastAsia="黑体" w:hAnsi="黑体" w:cs="宋体" w:hint="eastAsia"/>
          <w:sz w:val="32"/>
          <w:szCs w:val="32"/>
        </w:rPr>
        <w:t>二、制度内容</w:t>
      </w:r>
    </w:p>
    <w:p w:rsidR="00184024" w:rsidRPr="00044794" w:rsidRDefault="00184024" w:rsidP="00184024">
      <w:pPr>
        <w:spacing w:line="600" w:lineRule="exact"/>
        <w:ind w:firstLineChars="200" w:firstLine="640"/>
        <w:rPr>
          <w:rFonts w:ascii="楷体_GB2312" w:eastAsia="楷体_GB2312" w:hAnsi="仿宋" w:cs="宋体"/>
          <w:bCs/>
          <w:sz w:val="32"/>
          <w:szCs w:val="32"/>
        </w:rPr>
      </w:pPr>
      <w:r w:rsidRPr="00044794">
        <w:rPr>
          <w:rFonts w:ascii="楷体_GB2312" w:eastAsia="楷体_GB2312" w:hAnsi="仿宋" w:cs="宋体" w:hint="eastAsia"/>
          <w:bCs/>
          <w:sz w:val="32"/>
          <w:szCs w:val="32"/>
        </w:rPr>
        <w:t>（一）救助对象及救助条件</w:t>
      </w:r>
    </w:p>
    <w:p w:rsidR="00184024" w:rsidRPr="00184024" w:rsidRDefault="00184024" w:rsidP="00184024">
      <w:pPr>
        <w:spacing w:line="600" w:lineRule="exact"/>
        <w:ind w:firstLine="645"/>
        <w:rPr>
          <w:rFonts w:ascii="仿宋" w:eastAsia="仿宋" w:hAnsi="仿宋"/>
          <w:sz w:val="32"/>
          <w:szCs w:val="32"/>
        </w:rPr>
      </w:pPr>
      <w:r w:rsidRPr="00184024">
        <w:rPr>
          <w:rFonts w:ascii="仿宋" w:eastAsia="仿宋" w:hAnsi="仿宋" w:hint="eastAsia"/>
          <w:sz w:val="32"/>
          <w:szCs w:val="32"/>
        </w:rPr>
        <w:t>有康复需求、符合救助条件的视力、听力言语、肢体（包括脑瘫）、智力（包括发育迟缓、智力低下）等残疾儿童和孤独症儿童。各项目具体救助年龄详见年度《长春市残疾儿童基本康复服</w:t>
      </w:r>
      <w:r w:rsidRPr="00184024">
        <w:rPr>
          <w:rFonts w:ascii="仿宋" w:eastAsia="仿宋" w:hAnsi="仿宋" w:hint="eastAsia"/>
          <w:sz w:val="32"/>
          <w:szCs w:val="32"/>
        </w:rPr>
        <w:lastRenderedPageBreak/>
        <w:t>务项目救助明细及补贴标准》。</w:t>
      </w:r>
    </w:p>
    <w:p w:rsidR="00184024" w:rsidRPr="00184024" w:rsidRDefault="00184024" w:rsidP="00184024">
      <w:pPr>
        <w:spacing w:line="600" w:lineRule="exact"/>
        <w:ind w:firstLine="645"/>
        <w:rPr>
          <w:rFonts w:ascii="仿宋" w:eastAsia="仿宋" w:hAnsi="仿宋"/>
          <w:sz w:val="32"/>
          <w:szCs w:val="32"/>
        </w:rPr>
      </w:pPr>
      <w:r w:rsidRPr="00184024">
        <w:rPr>
          <w:rFonts w:ascii="仿宋" w:eastAsia="仿宋" w:hAnsi="仿宋" w:hint="eastAsia"/>
          <w:sz w:val="32"/>
          <w:szCs w:val="32"/>
        </w:rPr>
        <w:t>救助对象应同时具备以下条件：</w:t>
      </w:r>
    </w:p>
    <w:p w:rsidR="00184024" w:rsidRPr="00184024" w:rsidRDefault="00184024" w:rsidP="00184024">
      <w:pPr>
        <w:spacing w:line="600" w:lineRule="exact"/>
        <w:ind w:firstLine="645"/>
        <w:rPr>
          <w:rFonts w:ascii="仿宋" w:eastAsia="仿宋" w:hAnsi="仿宋"/>
          <w:sz w:val="32"/>
          <w:szCs w:val="32"/>
        </w:rPr>
      </w:pPr>
      <w:r w:rsidRPr="00184024">
        <w:rPr>
          <w:rFonts w:ascii="仿宋" w:eastAsia="仿宋" w:hAnsi="仿宋" w:hint="eastAsia"/>
          <w:sz w:val="32"/>
          <w:szCs w:val="32"/>
        </w:rPr>
        <w:t>1</w:t>
      </w:r>
      <w:r w:rsidR="00F546B3">
        <w:rPr>
          <w:rFonts w:ascii="仿宋" w:eastAsia="仿宋" w:hAnsi="仿宋" w:hint="eastAsia"/>
          <w:sz w:val="32"/>
          <w:szCs w:val="32"/>
        </w:rPr>
        <w:t>.</w:t>
      </w:r>
      <w:r w:rsidRPr="00184024">
        <w:rPr>
          <w:rFonts w:ascii="仿宋" w:eastAsia="仿宋" w:hAnsi="仿宋" w:hint="eastAsia"/>
          <w:sz w:val="32"/>
          <w:szCs w:val="32"/>
        </w:rPr>
        <w:t>具有长春市常住户口或居住证。</w:t>
      </w:r>
    </w:p>
    <w:p w:rsidR="00184024" w:rsidRPr="00184024" w:rsidRDefault="00184024" w:rsidP="00184024">
      <w:pPr>
        <w:spacing w:line="600" w:lineRule="exact"/>
        <w:ind w:firstLineChars="200" w:firstLine="640"/>
        <w:rPr>
          <w:rFonts w:ascii="仿宋" w:eastAsia="仿宋" w:hAnsi="仿宋"/>
          <w:sz w:val="32"/>
          <w:szCs w:val="32"/>
        </w:rPr>
      </w:pPr>
      <w:r w:rsidRPr="00184024">
        <w:rPr>
          <w:rFonts w:ascii="仿宋" w:eastAsia="仿宋" w:hAnsi="仿宋" w:hint="eastAsia"/>
          <w:sz w:val="32"/>
          <w:szCs w:val="32"/>
        </w:rPr>
        <w:t>2</w:t>
      </w:r>
      <w:r w:rsidR="00F546B3">
        <w:rPr>
          <w:rFonts w:ascii="仿宋" w:eastAsia="仿宋" w:hAnsi="仿宋" w:hint="eastAsia"/>
          <w:sz w:val="32"/>
          <w:szCs w:val="32"/>
        </w:rPr>
        <w:t>.</w:t>
      </w:r>
      <w:r w:rsidRPr="00184024">
        <w:rPr>
          <w:rFonts w:ascii="仿宋" w:eastAsia="仿宋" w:hAnsi="仿宋" w:hint="eastAsia"/>
          <w:sz w:val="32"/>
          <w:szCs w:val="32"/>
        </w:rPr>
        <w:t>已办理《中华人民共和国残疾人证》，或持具有诊断资质的县级以上医疗机构出具的医学诊断的残疾儿童。</w:t>
      </w:r>
    </w:p>
    <w:p w:rsidR="00184024" w:rsidRPr="00184024" w:rsidRDefault="00184024" w:rsidP="00184024">
      <w:pPr>
        <w:spacing w:line="600" w:lineRule="exact"/>
        <w:ind w:firstLineChars="200" w:firstLine="640"/>
        <w:rPr>
          <w:rFonts w:ascii="仿宋" w:eastAsia="仿宋" w:hAnsi="仿宋"/>
          <w:sz w:val="32"/>
          <w:szCs w:val="32"/>
        </w:rPr>
      </w:pPr>
      <w:r w:rsidRPr="00184024">
        <w:rPr>
          <w:rFonts w:ascii="仿宋" w:eastAsia="仿宋" w:hAnsi="仿宋" w:hint="eastAsia"/>
          <w:sz w:val="32"/>
          <w:szCs w:val="32"/>
        </w:rPr>
        <w:t>3</w:t>
      </w:r>
      <w:r w:rsidR="00F546B3">
        <w:rPr>
          <w:rFonts w:ascii="仿宋" w:eastAsia="仿宋" w:hAnsi="仿宋" w:hint="eastAsia"/>
          <w:sz w:val="32"/>
          <w:szCs w:val="32"/>
        </w:rPr>
        <w:t>.</w:t>
      </w:r>
      <w:r w:rsidRPr="00184024">
        <w:rPr>
          <w:rFonts w:ascii="仿宋" w:eastAsia="仿宋" w:hAnsi="仿宋" w:hint="eastAsia"/>
          <w:sz w:val="32"/>
          <w:szCs w:val="32"/>
        </w:rPr>
        <w:t>残疾儿童监护人要有正确认识和康复意愿，能够按照相关要求配合做好康复救助工作。</w:t>
      </w:r>
    </w:p>
    <w:p w:rsidR="00184024" w:rsidRPr="00044794" w:rsidRDefault="00184024" w:rsidP="00184024">
      <w:pPr>
        <w:spacing w:line="600" w:lineRule="exact"/>
        <w:ind w:firstLine="645"/>
        <w:rPr>
          <w:rFonts w:ascii="楷体_GB2312" w:eastAsia="楷体_GB2312" w:hAnsi="仿宋" w:cs="宋体"/>
          <w:bCs/>
          <w:sz w:val="32"/>
          <w:szCs w:val="32"/>
        </w:rPr>
      </w:pPr>
      <w:r w:rsidRPr="00044794">
        <w:rPr>
          <w:rFonts w:ascii="楷体_GB2312" w:eastAsia="楷体_GB2312" w:hAnsi="仿宋" w:cs="宋体" w:hint="eastAsia"/>
          <w:bCs/>
          <w:sz w:val="32"/>
          <w:szCs w:val="32"/>
        </w:rPr>
        <w:t>（二）救助内容和标准</w:t>
      </w:r>
    </w:p>
    <w:p w:rsidR="00184024" w:rsidRPr="00184024" w:rsidRDefault="00184024" w:rsidP="00184024">
      <w:pPr>
        <w:pStyle w:val="af"/>
        <w:spacing w:line="600" w:lineRule="exact"/>
        <w:ind w:firstLineChars="200" w:firstLine="640"/>
        <w:rPr>
          <w:rFonts w:ascii="仿宋" w:eastAsia="仿宋" w:hAnsi="仿宋" w:cs="仿宋"/>
          <w:sz w:val="32"/>
          <w:szCs w:val="32"/>
        </w:rPr>
      </w:pPr>
      <w:r w:rsidRPr="00184024">
        <w:rPr>
          <w:rFonts w:ascii="仿宋" w:eastAsia="仿宋" w:hAnsi="仿宋" w:hint="eastAsia"/>
          <w:sz w:val="32"/>
          <w:szCs w:val="32"/>
        </w:rPr>
        <w:t>根据残疾儿童个性化需要，以减轻功能障碍、改善功能状况、增强生活自理和社会参与能力为主要目的的手术、康复训练、辅助器具适配等方面的服务。</w:t>
      </w:r>
      <w:r w:rsidRPr="00184024">
        <w:rPr>
          <w:rFonts w:ascii="仿宋" w:eastAsia="仿宋" w:hAnsi="仿宋" w:cs="仿宋" w:hint="eastAsia"/>
          <w:sz w:val="32"/>
          <w:szCs w:val="32"/>
        </w:rPr>
        <w:t>救助服务项目及补贴标准依据《长春市2018-2019残疾儿童基本康复服务项目救助明细及补贴标准》执行。</w:t>
      </w:r>
      <w:r w:rsidRPr="00184024">
        <w:rPr>
          <w:rFonts w:ascii="仿宋" w:eastAsia="仿宋" w:hAnsi="仿宋" w:hint="eastAsia"/>
          <w:sz w:val="32"/>
          <w:szCs w:val="32"/>
        </w:rPr>
        <w:t>其中，手术类、辅助器具适配项目补助经费，由中央和省级补助资金承担；康复训练类项目经中央、省级补贴后不足部分，城区、开发区由市、区（含双阳、九台）两级财政按1：1比例匹配；县（市）由同级财政解决。</w:t>
      </w:r>
    </w:p>
    <w:p w:rsidR="00184024" w:rsidRPr="00044794" w:rsidRDefault="00184024" w:rsidP="00044794">
      <w:pPr>
        <w:spacing w:line="600" w:lineRule="exact"/>
        <w:ind w:firstLineChars="200" w:firstLine="640"/>
        <w:rPr>
          <w:rFonts w:ascii="楷体_GB2312" w:eastAsia="楷体_GB2312" w:hAnsi="仿宋" w:cs="宋体"/>
          <w:bCs/>
          <w:sz w:val="32"/>
          <w:szCs w:val="32"/>
        </w:rPr>
      </w:pPr>
      <w:r w:rsidRPr="00044794">
        <w:rPr>
          <w:rFonts w:ascii="楷体_GB2312" w:eastAsia="楷体_GB2312" w:hAnsi="仿宋" w:cs="宋体" w:hint="eastAsia"/>
          <w:bCs/>
          <w:sz w:val="32"/>
          <w:szCs w:val="32"/>
        </w:rPr>
        <w:t>（三）工作流程</w:t>
      </w:r>
    </w:p>
    <w:p w:rsidR="00184024" w:rsidRPr="00184024" w:rsidRDefault="00184024" w:rsidP="00184024">
      <w:pPr>
        <w:spacing w:line="600" w:lineRule="exact"/>
        <w:ind w:firstLineChars="200" w:firstLine="640"/>
        <w:rPr>
          <w:rFonts w:ascii="仿宋" w:eastAsia="仿宋" w:hAnsi="仿宋"/>
          <w:color w:val="F79646"/>
          <w:sz w:val="32"/>
          <w:szCs w:val="32"/>
        </w:rPr>
      </w:pPr>
      <w:r w:rsidRPr="00184024">
        <w:rPr>
          <w:rFonts w:ascii="仿宋" w:eastAsia="仿宋" w:hAnsi="仿宋" w:cs="宋体" w:hint="eastAsia"/>
          <w:sz w:val="32"/>
          <w:szCs w:val="32"/>
        </w:rPr>
        <w:t>1.申请：</w:t>
      </w:r>
      <w:r w:rsidRPr="00184024">
        <w:rPr>
          <w:rFonts w:ascii="仿宋" w:eastAsia="仿宋" w:hAnsi="仿宋" w:hint="eastAsia"/>
          <w:sz w:val="32"/>
          <w:szCs w:val="32"/>
        </w:rPr>
        <w:t>凡符合康复救助条件的残疾儿童，由其法定监护人（委托监护人）携带户口簿及复印件、《中华人民共和国残疾人证》或县级及以上医疗机构出具的诊断证明，向户籍所在地残联提出申请。儿童福利机构的残疾儿童，由福利机构代为申请。</w:t>
      </w:r>
    </w:p>
    <w:p w:rsidR="00184024" w:rsidRPr="00184024" w:rsidRDefault="00184024" w:rsidP="00184024">
      <w:pPr>
        <w:spacing w:line="600" w:lineRule="exact"/>
        <w:ind w:firstLineChars="200" w:firstLine="640"/>
        <w:rPr>
          <w:rFonts w:ascii="仿宋" w:eastAsia="仿宋" w:hAnsi="仿宋"/>
          <w:sz w:val="32"/>
          <w:szCs w:val="32"/>
        </w:rPr>
      </w:pPr>
      <w:r w:rsidRPr="00184024">
        <w:rPr>
          <w:rFonts w:ascii="仿宋" w:eastAsia="仿宋" w:hAnsi="仿宋" w:cs="宋体" w:hint="eastAsia"/>
          <w:sz w:val="32"/>
          <w:szCs w:val="32"/>
        </w:rPr>
        <w:t>2.审核</w:t>
      </w:r>
      <w:r w:rsidRPr="00184024">
        <w:rPr>
          <w:rFonts w:ascii="仿宋" w:eastAsia="仿宋" w:hAnsi="仿宋" w:hint="eastAsia"/>
          <w:sz w:val="32"/>
          <w:szCs w:val="32"/>
        </w:rPr>
        <w:t>：县（市）区、开发区残联负责对残疾儿童救助申请</w:t>
      </w:r>
      <w:r w:rsidRPr="00184024">
        <w:rPr>
          <w:rFonts w:ascii="仿宋" w:eastAsia="仿宋" w:hAnsi="仿宋" w:hint="eastAsia"/>
          <w:sz w:val="32"/>
          <w:szCs w:val="32"/>
        </w:rPr>
        <w:lastRenderedPageBreak/>
        <w:t>进行审核。</w:t>
      </w:r>
    </w:p>
    <w:p w:rsidR="00184024" w:rsidRPr="00184024" w:rsidRDefault="00184024" w:rsidP="00184024">
      <w:pPr>
        <w:widowControl/>
        <w:spacing w:line="600" w:lineRule="exact"/>
        <w:ind w:firstLineChars="200" w:firstLine="640"/>
        <w:jc w:val="left"/>
        <w:rPr>
          <w:rFonts w:ascii="仿宋" w:eastAsia="仿宋" w:hAnsi="仿宋" w:cs="宋体"/>
          <w:kern w:val="0"/>
          <w:sz w:val="32"/>
          <w:szCs w:val="32"/>
        </w:rPr>
      </w:pPr>
      <w:r w:rsidRPr="00184024">
        <w:rPr>
          <w:rFonts w:ascii="仿宋" w:eastAsia="仿宋" w:hAnsi="仿宋" w:cs="宋体" w:hint="eastAsia"/>
          <w:sz w:val="32"/>
          <w:szCs w:val="32"/>
        </w:rPr>
        <w:t>3.协议</w:t>
      </w:r>
      <w:r w:rsidRPr="00184024">
        <w:rPr>
          <w:rFonts w:ascii="仿宋" w:eastAsia="仿宋" w:hAnsi="仿宋" w:hint="eastAsia"/>
          <w:sz w:val="32"/>
          <w:szCs w:val="32"/>
        </w:rPr>
        <w:t>:</w:t>
      </w:r>
      <w:r w:rsidRPr="00184024">
        <w:rPr>
          <w:rFonts w:ascii="仿宋" w:eastAsia="仿宋" w:hAnsi="仿宋" w:cs="宋体" w:hint="eastAsia"/>
          <w:kern w:val="0"/>
          <w:sz w:val="32"/>
          <w:szCs w:val="32"/>
        </w:rPr>
        <w:t xml:space="preserve"> </w:t>
      </w:r>
      <w:r w:rsidRPr="00184024">
        <w:rPr>
          <w:rFonts w:ascii="仿宋" w:eastAsia="仿宋" w:hAnsi="仿宋" w:hint="eastAsia"/>
          <w:sz w:val="32"/>
          <w:szCs w:val="32"/>
        </w:rPr>
        <w:t>县（市）区、开发区残联负责与定点康复机构签订合作协议</w:t>
      </w:r>
      <w:r w:rsidRPr="00184024">
        <w:rPr>
          <w:rFonts w:ascii="仿宋" w:eastAsia="仿宋" w:hAnsi="仿宋" w:cs="宋体" w:hint="eastAsia"/>
          <w:kern w:val="0"/>
          <w:sz w:val="32"/>
          <w:szCs w:val="32"/>
        </w:rPr>
        <w:t>，明确双方责任。</w:t>
      </w:r>
    </w:p>
    <w:p w:rsidR="00184024" w:rsidRPr="00184024" w:rsidRDefault="00184024" w:rsidP="00184024">
      <w:pPr>
        <w:widowControl/>
        <w:spacing w:line="600" w:lineRule="exact"/>
        <w:ind w:firstLineChars="200" w:firstLine="640"/>
        <w:jc w:val="left"/>
        <w:rPr>
          <w:rFonts w:ascii="仿宋" w:eastAsia="仿宋" w:hAnsi="仿宋"/>
          <w:sz w:val="32"/>
          <w:szCs w:val="32"/>
        </w:rPr>
      </w:pPr>
      <w:r w:rsidRPr="00184024">
        <w:rPr>
          <w:rFonts w:ascii="仿宋" w:eastAsia="仿宋" w:hAnsi="仿宋" w:cs="宋体" w:hint="eastAsia"/>
          <w:sz w:val="32"/>
          <w:szCs w:val="32"/>
        </w:rPr>
        <w:t>4.救助</w:t>
      </w:r>
      <w:r w:rsidRPr="00184024">
        <w:rPr>
          <w:rFonts w:ascii="仿宋" w:eastAsia="仿宋" w:hAnsi="仿宋" w:hint="eastAsia"/>
          <w:sz w:val="32"/>
          <w:szCs w:val="32"/>
        </w:rPr>
        <w:t>：残疾儿童康复救助由省确定的定点</w:t>
      </w:r>
      <w:r w:rsidRPr="00184024">
        <w:rPr>
          <w:rFonts w:ascii="仿宋" w:eastAsia="仿宋" w:hAnsi="仿宋" w:cs="宋体" w:hint="eastAsia"/>
          <w:kern w:val="0"/>
          <w:sz w:val="32"/>
          <w:szCs w:val="32"/>
        </w:rPr>
        <w:t>康复机构负责组织实施。经审核符合救助条件的残疾儿童，可在户籍所在地或居住地自主选择定点康复机构。康复机构须对残疾儿童进行康复评估，并根据评估结果制定康复计划，实施</w:t>
      </w:r>
      <w:r w:rsidRPr="00184024">
        <w:rPr>
          <w:rFonts w:ascii="仿宋" w:eastAsia="仿宋" w:hAnsi="仿宋" w:hint="eastAsia"/>
          <w:sz w:val="32"/>
          <w:szCs w:val="32"/>
        </w:rPr>
        <w:t>规范化康复训练。要建立定期评估制度，及时调整修改训练计划，</w:t>
      </w:r>
      <w:r w:rsidRPr="00184024">
        <w:rPr>
          <w:rFonts w:ascii="仿宋" w:eastAsia="仿宋" w:hAnsi="仿宋" w:cs="宋体" w:hint="eastAsia"/>
          <w:kern w:val="0"/>
          <w:sz w:val="32"/>
          <w:szCs w:val="32"/>
        </w:rPr>
        <w:t>认真填写训练记录，</w:t>
      </w:r>
      <w:r w:rsidRPr="00184024">
        <w:rPr>
          <w:rFonts w:ascii="仿宋" w:eastAsia="仿宋" w:hAnsi="仿宋" w:hint="eastAsia"/>
          <w:sz w:val="32"/>
          <w:szCs w:val="32"/>
        </w:rPr>
        <w:t>建立</w:t>
      </w:r>
      <w:r w:rsidRPr="00184024">
        <w:rPr>
          <w:rFonts w:ascii="仿宋" w:eastAsia="仿宋" w:hAnsi="仿宋" w:cs="宋体" w:hint="eastAsia"/>
          <w:kern w:val="0"/>
          <w:sz w:val="32"/>
          <w:szCs w:val="32"/>
        </w:rPr>
        <w:t>一人一档的康复训练档案</w:t>
      </w:r>
      <w:r w:rsidRPr="00184024">
        <w:rPr>
          <w:rFonts w:ascii="仿宋" w:eastAsia="仿宋" w:hAnsi="仿宋" w:hint="eastAsia"/>
          <w:sz w:val="32"/>
          <w:szCs w:val="32"/>
        </w:rPr>
        <w:t>，提升标准化、专业化水平。</w:t>
      </w:r>
    </w:p>
    <w:p w:rsidR="00184024" w:rsidRPr="00184024" w:rsidRDefault="00184024" w:rsidP="00184024">
      <w:pPr>
        <w:widowControl/>
        <w:spacing w:line="600" w:lineRule="exact"/>
        <w:ind w:firstLineChars="200" w:firstLine="640"/>
        <w:jc w:val="left"/>
        <w:rPr>
          <w:rFonts w:ascii="仿宋" w:eastAsia="仿宋" w:hAnsi="仿宋"/>
          <w:b/>
          <w:bCs/>
          <w:sz w:val="32"/>
          <w:szCs w:val="32"/>
        </w:rPr>
      </w:pPr>
      <w:r w:rsidRPr="00184024">
        <w:rPr>
          <w:rFonts w:ascii="仿宋" w:eastAsia="仿宋" w:hAnsi="仿宋" w:cs="宋体" w:hint="eastAsia"/>
          <w:sz w:val="32"/>
          <w:szCs w:val="32"/>
        </w:rPr>
        <w:t>5.结算</w:t>
      </w:r>
      <w:r w:rsidRPr="00184024">
        <w:rPr>
          <w:rFonts w:ascii="仿宋" w:eastAsia="仿宋" w:hAnsi="仿宋" w:hint="eastAsia"/>
          <w:sz w:val="32"/>
          <w:szCs w:val="32"/>
        </w:rPr>
        <w:t>：残疾儿童在定点康复机构接受康复训练发生的费用，经县（市）区、开发区残联审核后，由同级财政部门与定点康复机构直接结算，结算周期由县级残联商同级财政部门确定。结算周期原则上不超过半年。</w:t>
      </w:r>
    </w:p>
    <w:p w:rsidR="00184024" w:rsidRPr="00184024" w:rsidRDefault="00184024" w:rsidP="00184024">
      <w:pPr>
        <w:widowControl/>
        <w:spacing w:line="600" w:lineRule="exact"/>
        <w:ind w:firstLine="640"/>
        <w:jc w:val="left"/>
        <w:rPr>
          <w:rFonts w:ascii="仿宋" w:eastAsia="仿宋" w:hAnsi="仿宋"/>
          <w:color w:val="0000FF"/>
          <w:sz w:val="32"/>
          <w:szCs w:val="32"/>
        </w:rPr>
      </w:pPr>
      <w:r w:rsidRPr="00184024">
        <w:rPr>
          <w:rFonts w:ascii="仿宋" w:eastAsia="仿宋" w:hAnsi="仿宋" w:hint="eastAsia"/>
          <w:sz w:val="32"/>
          <w:szCs w:val="32"/>
        </w:rPr>
        <w:t>残疾儿童康复救助申请材料要求、转介流程内容按《吉林省残疾儿童康复救助实施细则》的有关规定执行。</w:t>
      </w:r>
    </w:p>
    <w:p w:rsidR="00184024" w:rsidRPr="00044794" w:rsidRDefault="00184024" w:rsidP="00184024">
      <w:pPr>
        <w:spacing w:line="600" w:lineRule="exact"/>
        <w:ind w:firstLine="645"/>
        <w:rPr>
          <w:rFonts w:ascii="楷体_GB2312" w:eastAsia="楷体_GB2312" w:hAnsi="仿宋" w:cs="宋体"/>
          <w:bCs/>
          <w:sz w:val="32"/>
          <w:szCs w:val="32"/>
        </w:rPr>
      </w:pPr>
      <w:r w:rsidRPr="00044794">
        <w:rPr>
          <w:rFonts w:ascii="楷体_GB2312" w:eastAsia="楷体_GB2312" w:hAnsi="仿宋" w:cs="宋体" w:hint="eastAsia"/>
          <w:bCs/>
          <w:sz w:val="32"/>
          <w:szCs w:val="32"/>
        </w:rPr>
        <w:t>（四）经费保障</w:t>
      </w:r>
    </w:p>
    <w:p w:rsidR="00044794" w:rsidRDefault="00184024" w:rsidP="00044794">
      <w:pPr>
        <w:widowControl/>
        <w:spacing w:line="600" w:lineRule="exact"/>
        <w:ind w:firstLineChars="200" w:firstLine="640"/>
        <w:jc w:val="left"/>
        <w:rPr>
          <w:rFonts w:ascii="仿宋" w:eastAsia="仿宋" w:hAnsi="仿宋" w:cs="宋体"/>
          <w:kern w:val="0"/>
          <w:sz w:val="32"/>
          <w:szCs w:val="32"/>
        </w:rPr>
      </w:pPr>
      <w:r w:rsidRPr="00184024">
        <w:rPr>
          <w:rFonts w:ascii="仿宋" w:eastAsia="仿宋" w:hAnsi="仿宋" w:cs="宋体" w:hint="eastAsia"/>
          <w:kern w:val="0"/>
          <w:sz w:val="32"/>
          <w:szCs w:val="32"/>
        </w:rPr>
        <w:t>各县（市）区政府、开发区管委会要切实承担起资金保障责任，应当将残疾儿童康复救助补贴资金纳入政府预算，在中央、省财政补贴基础上，按标准负担补贴资金，确保“应救尽救”。同时健全多渠道筹资机制，鼓励引导社会捐赠。各地可结合本地实际，适当扩大救助范围、提高救助标准。</w:t>
      </w:r>
    </w:p>
    <w:p w:rsidR="00184024" w:rsidRPr="00044794" w:rsidRDefault="00184024" w:rsidP="00044794">
      <w:pPr>
        <w:widowControl/>
        <w:spacing w:line="600" w:lineRule="exact"/>
        <w:ind w:firstLineChars="200" w:firstLine="640"/>
        <w:jc w:val="left"/>
        <w:rPr>
          <w:rFonts w:ascii="仿宋" w:eastAsia="仿宋" w:hAnsi="仿宋" w:cs="宋体"/>
          <w:kern w:val="0"/>
          <w:sz w:val="32"/>
          <w:szCs w:val="32"/>
        </w:rPr>
      </w:pPr>
      <w:r w:rsidRPr="00DB2097">
        <w:rPr>
          <w:rFonts w:ascii="黑体" w:eastAsia="黑体" w:hAnsi="黑体" w:cs="宋体" w:hint="eastAsia"/>
          <w:sz w:val="32"/>
          <w:szCs w:val="32"/>
        </w:rPr>
        <w:t>三、组织实施</w:t>
      </w:r>
    </w:p>
    <w:p w:rsidR="00184024" w:rsidRPr="00044794" w:rsidRDefault="00184024" w:rsidP="00184024">
      <w:pPr>
        <w:widowControl/>
        <w:spacing w:line="600" w:lineRule="exact"/>
        <w:ind w:firstLineChars="200" w:firstLine="640"/>
        <w:jc w:val="left"/>
        <w:rPr>
          <w:rFonts w:ascii="楷体_GB2312" w:eastAsia="楷体_GB2312" w:hAnsi="仿宋" w:cs="宋体"/>
          <w:bCs/>
          <w:sz w:val="32"/>
          <w:szCs w:val="32"/>
        </w:rPr>
      </w:pPr>
      <w:r w:rsidRPr="00044794">
        <w:rPr>
          <w:rFonts w:ascii="楷体_GB2312" w:eastAsia="楷体_GB2312" w:hAnsi="仿宋" w:cs="宋体" w:hint="eastAsia"/>
          <w:bCs/>
          <w:sz w:val="32"/>
          <w:szCs w:val="32"/>
        </w:rPr>
        <w:lastRenderedPageBreak/>
        <w:t>（一）加强组织领导</w:t>
      </w:r>
    </w:p>
    <w:p w:rsidR="00184024" w:rsidRPr="00184024" w:rsidRDefault="00184024" w:rsidP="00184024">
      <w:pPr>
        <w:widowControl/>
        <w:spacing w:line="600" w:lineRule="exact"/>
        <w:ind w:firstLineChars="200" w:firstLine="640"/>
        <w:jc w:val="left"/>
        <w:rPr>
          <w:rFonts w:ascii="仿宋" w:eastAsia="仿宋" w:hAnsi="仿宋"/>
          <w:sz w:val="32"/>
          <w:szCs w:val="32"/>
        </w:rPr>
      </w:pPr>
      <w:r w:rsidRPr="00184024">
        <w:rPr>
          <w:rFonts w:ascii="仿宋" w:eastAsia="仿宋" w:hAnsi="仿宋" w:hint="eastAsia"/>
          <w:sz w:val="32"/>
          <w:szCs w:val="32"/>
        </w:rPr>
        <w:t>残疾儿童康复救助工作实行各级政府负责制。各县（市）区政府、开发区管委会要将残疾儿童康复救助工作列入重要工作日程，作为政府目标管理和绩效考核重要内容来抓。对不作为、慢作为、乱作为的单位和个人加大行政问责力度，对违纪违法的严肃追究责任。各相关部门要履职尽责、协作配合、加强工作衔接和信息共享。努力实现“只跑一次”“一站式结算”，确实提高便民服务水平。</w:t>
      </w:r>
    </w:p>
    <w:p w:rsidR="00184024" w:rsidRPr="00044794" w:rsidRDefault="00184024" w:rsidP="00184024">
      <w:pPr>
        <w:widowControl/>
        <w:spacing w:line="600" w:lineRule="exact"/>
        <w:ind w:firstLineChars="200" w:firstLine="640"/>
        <w:jc w:val="left"/>
        <w:rPr>
          <w:rFonts w:ascii="楷体_GB2312" w:eastAsia="楷体_GB2312" w:hAnsi="仿宋" w:cs="宋体"/>
          <w:bCs/>
          <w:sz w:val="32"/>
          <w:szCs w:val="32"/>
        </w:rPr>
      </w:pPr>
      <w:r w:rsidRPr="00044794">
        <w:rPr>
          <w:rFonts w:ascii="楷体_GB2312" w:eastAsia="楷体_GB2312" w:hAnsi="仿宋" w:cs="宋体" w:hint="eastAsia"/>
          <w:bCs/>
          <w:sz w:val="32"/>
          <w:szCs w:val="32"/>
        </w:rPr>
        <w:t>（二）加强能力建设</w:t>
      </w:r>
    </w:p>
    <w:p w:rsidR="00184024" w:rsidRPr="00184024" w:rsidRDefault="00184024" w:rsidP="00184024">
      <w:pPr>
        <w:widowControl/>
        <w:spacing w:line="600" w:lineRule="exact"/>
        <w:ind w:firstLineChars="200" w:firstLine="640"/>
        <w:jc w:val="left"/>
        <w:rPr>
          <w:rFonts w:ascii="仿宋" w:eastAsia="仿宋" w:hAnsi="仿宋"/>
          <w:sz w:val="32"/>
          <w:szCs w:val="32"/>
        </w:rPr>
      </w:pPr>
      <w:r w:rsidRPr="00184024">
        <w:rPr>
          <w:rFonts w:ascii="仿宋" w:eastAsia="仿宋" w:hAnsi="仿宋" w:hint="eastAsia"/>
          <w:sz w:val="32"/>
          <w:szCs w:val="32"/>
        </w:rPr>
        <w:t>各县（市）区政府、开发区管委会可根据本区域残疾儿童数量、分布状况、康复需求等情况，制定康复机构设置规划，纳入基本公共服务体系规划，支持和鼓励社会力量投资康复机构建设。社会力量举办的康复机构和政府举办的康复机构在准入、执业、职称评定、非营利组织财税扶持、政府购买服务等方面执行相同的政策。各县（市）区、开发区应加大儿童康复机构在康复设备配置、康复人才培养等方面的支持，残疾儿童康复救助补贴经费主要用于残疾儿童康复服务、康复机构人员培训、康复服务人员的人力成本、残疾儿童康复教育、玩教具和专业设备采购等支出。要加强康复人才培养，不断提升康复从业人员能力素质。切实加强残疾儿童康复救助工作经办能力建设，确保事有人做、责有人负。充分发挥村（居）民委员会，基层医疗卫生机构、公益慈善</w:t>
      </w:r>
      <w:r w:rsidRPr="00184024">
        <w:rPr>
          <w:rFonts w:ascii="仿宋" w:eastAsia="仿宋" w:hAnsi="仿宋" w:hint="eastAsia"/>
          <w:sz w:val="32"/>
          <w:szCs w:val="32"/>
        </w:rPr>
        <w:lastRenderedPageBreak/>
        <w:t xml:space="preserve">组织和残疾人专职委员、社会工作者、志愿服务人员等社会力量作用，做好残疾儿童发现告知、协助申请、志愿服务等工作。  </w:t>
      </w:r>
    </w:p>
    <w:p w:rsidR="00184024" w:rsidRPr="00044794" w:rsidRDefault="00184024" w:rsidP="00184024">
      <w:pPr>
        <w:widowControl/>
        <w:spacing w:line="600" w:lineRule="exact"/>
        <w:ind w:firstLineChars="200" w:firstLine="640"/>
        <w:jc w:val="left"/>
        <w:rPr>
          <w:rFonts w:ascii="楷体_GB2312" w:eastAsia="楷体_GB2312" w:hAnsi="仿宋" w:cs="宋体"/>
          <w:bCs/>
          <w:sz w:val="32"/>
          <w:szCs w:val="32"/>
        </w:rPr>
      </w:pPr>
      <w:r w:rsidRPr="00044794">
        <w:rPr>
          <w:rFonts w:ascii="楷体_GB2312" w:eastAsia="楷体_GB2312" w:hAnsi="仿宋" w:cs="宋体" w:hint="eastAsia"/>
          <w:bCs/>
          <w:sz w:val="32"/>
          <w:szCs w:val="32"/>
        </w:rPr>
        <w:t>（三）加强综合监管</w:t>
      </w:r>
    </w:p>
    <w:p w:rsidR="00184024" w:rsidRPr="00184024" w:rsidRDefault="00184024" w:rsidP="00184024">
      <w:pPr>
        <w:spacing w:line="600" w:lineRule="exact"/>
        <w:ind w:firstLineChars="200" w:firstLine="640"/>
        <w:rPr>
          <w:rFonts w:ascii="仿宋" w:eastAsia="仿宋" w:hAnsi="仿宋" w:cs="仿宋_GB2312"/>
          <w:sz w:val="32"/>
          <w:szCs w:val="32"/>
        </w:rPr>
      </w:pPr>
      <w:r w:rsidRPr="00184024">
        <w:rPr>
          <w:rFonts w:ascii="仿宋" w:eastAsia="仿宋" w:hAnsi="仿宋" w:hint="eastAsia"/>
          <w:sz w:val="32"/>
          <w:szCs w:val="32"/>
        </w:rPr>
        <w:t>各县（市）区政府、开发区管委会要依据《吉林省人民政府关于建立残疾儿童康复救助制度的实施意见》（吉政发【2018】20号）《吉林省残疾儿童康复救助实施细则》和本实施方案，组织本地残联、</w:t>
      </w:r>
      <w:r w:rsidRPr="00184024">
        <w:rPr>
          <w:rFonts w:ascii="仿宋" w:eastAsia="仿宋" w:hAnsi="仿宋" w:cs="宋体" w:hint="eastAsia"/>
          <w:kern w:val="0"/>
          <w:sz w:val="32"/>
          <w:szCs w:val="32"/>
        </w:rPr>
        <w:t>卫生计生、财政、民政、教育、人社、</w:t>
      </w:r>
      <w:r w:rsidRPr="00184024">
        <w:rPr>
          <w:rFonts w:ascii="仿宋" w:eastAsia="仿宋" w:hAnsi="仿宋" w:cs="宋体" w:hint="eastAsia"/>
          <w:color w:val="000000"/>
          <w:kern w:val="0"/>
          <w:sz w:val="32"/>
          <w:szCs w:val="32"/>
        </w:rPr>
        <w:t>扶贫办、工商、发改委、质监部门</w:t>
      </w:r>
      <w:r w:rsidRPr="00184024">
        <w:rPr>
          <w:rFonts w:ascii="仿宋" w:eastAsia="仿宋" w:hAnsi="仿宋" w:hint="eastAsia"/>
          <w:color w:val="000000"/>
          <w:sz w:val="32"/>
          <w:szCs w:val="32"/>
        </w:rPr>
        <w:t>等部门完善本地残疾儿童康复机构管理相</w:t>
      </w:r>
      <w:r w:rsidRPr="00184024">
        <w:rPr>
          <w:rFonts w:ascii="仿宋" w:eastAsia="仿宋" w:hAnsi="仿宋" w:hint="eastAsia"/>
          <w:sz w:val="32"/>
          <w:szCs w:val="32"/>
        </w:rPr>
        <w:t>关政策，建立定期检查、综合评估机制，指导定点机构规范内部管理、改善服务质量、加强风险防控，</w:t>
      </w:r>
      <w:r w:rsidRPr="00184024">
        <w:rPr>
          <w:rFonts w:ascii="仿宋" w:eastAsia="仿宋" w:hAnsi="仿宋" w:cs="仿宋_GB2312" w:hint="eastAsia"/>
          <w:sz w:val="32"/>
          <w:szCs w:val="32"/>
        </w:rPr>
        <w:t>及时纠正和查处违法违规行为和安全责任事故，确保残疾儿童人身安全。</w:t>
      </w:r>
    </w:p>
    <w:p w:rsidR="00184024" w:rsidRPr="00184024" w:rsidRDefault="00184024" w:rsidP="00184024">
      <w:pPr>
        <w:spacing w:line="600" w:lineRule="exact"/>
        <w:ind w:firstLineChars="220" w:firstLine="704"/>
        <w:rPr>
          <w:rFonts w:ascii="仿宋" w:eastAsia="仿宋" w:hAnsi="仿宋" w:cs="宋体"/>
          <w:color w:val="FF0000"/>
          <w:kern w:val="0"/>
          <w:sz w:val="32"/>
          <w:szCs w:val="32"/>
        </w:rPr>
      </w:pPr>
      <w:r w:rsidRPr="00184024">
        <w:rPr>
          <w:rFonts w:ascii="仿宋" w:eastAsia="仿宋" w:hAnsi="仿宋" w:cs="宋体" w:hint="eastAsia"/>
          <w:kern w:val="0"/>
          <w:sz w:val="32"/>
          <w:szCs w:val="32"/>
        </w:rPr>
        <w:t>——市残联要切实发挥牵头部门作用，加强宣传发动、组织协调，会同有关部门全面摸清残疾儿童康复需求;县级残联要加强残疾儿童康复救助业务经办能力，做好康复救助申请受理、审核工作，妥善安排符合条件的残疾儿童接受康复服务;各级残联按照省残疾儿童定点康复机构准入标准，指导其做好内部管理和标准化建设工作;配合相关部门做好残疾儿童康复筛查、统计工作。</w:t>
      </w:r>
    </w:p>
    <w:p w:rsidR="00184024" w:rsidRPr="00184024" w:rsidRDefault="00184024" w:rsidP="00184024">
      <w:pPr>
        <w:widowControl/>
        <w:shd w:val="clear" w:color="auto" w:fill="FFFFFF"/>
        <w:spacing w:line="600" w:lineRule="exact"/>
        <w:ind w:firstLineChars="200" w:firstLine="640"/>
        <w:rPr>
          <w:rFonts w:ascii="仿宋" w:eastAsia="仿宋" w:hAnsi="仿宋" w:cs="宋体"/>
          <w:kern w:val="0"/>
          <w:sz w:val="32"/>
          <w:szCs w:val="32"/>
        </w:rPr>
      </w:pPr>
      <w:r w:rsidRPr="00184024">
        <w:rPr>
          <w:rFonts w:ascii="仿宋" w:eastAsia="仿宋" w:hAnsi="仿宋" w:cs="宋体" w:hint="eastAsia"/>
          <w:kern w:val="0"/>
          <w:sz w:val="32"/>
          <w:szCs w:val="32"/>
        </w:rPr>
        <w:t>——各级卫生计生部门要加强定点医疗康复机构的管理、监督，加强医疗康复专业技术人员培训，依托妇幼保健等医疗机构开展残疾预防和残疾儿童早期筛查、诊断、干预等工作，及时将有康复需求的残疾儿童转介到医疗康复机构接受康复训练。</w:t>
      </w:r>
    </w:p>
    <w:p w:rsidR="00184024" w:rsidRPr="00184024" w:rsidRDefault="00184024" w:rsidP="00184024">
      <w:pPr>
        <w:spacing w:line="600" w:lineRule="exact"/>
        <w:ind w:firstLineChars="171" w:firstLine="547"/>
        <w:rPr>
          <w:rFonts w:ascii="仿宋" w:eastAsia="仿宋" w:hAnsi="仿宋"/>
          <w:sz w:val="32"/>
          <w:szCs w:val="32"/>
        </w:rPr>
      </w:pPr>
      <w:r w:rsidRPr="00184024">
        <w:rPr>
          <w:rFonts w:ascii="仿宋" w:eastAsia="仿宋" w:hAnsi="仿宋" w:cs="宋体" w:hint="eastAsia"/>
          <w:kern w:val="0"/>
          <w:sz w:val="32"/>
          <w:szCs w:val="32"/>
        </w:rPr>
        <w:t>——各级财政部门</w:t>
      </w:r>
      <w:r w:rsidRPr="00184024">
        <w:rPr>
          <w:rFonts w:ascii="仿宋" w:eastAsia="仿宋" w:hAnsi="仿宋" w:hint="eastAsia"/>
          <w:sz w:val="32"/>
          <w:szCs w:val="32"/>
        </w:rPr>
        <w:t>要加强对残疾儿童康复救助补贴资金使用</w:t>
      </w:r>
      <w:r w:rsidRPr="00184024">
        <w:rPr>
          <w:rFonts w:ascii="仿宋" w:eastAsia="仿宋" w:hAnsi="仿宋" w:hint="eastAsia"/>
          <w:sz w:val="32"/>
          <w:szCs w:val="32"/>
        </w:rPr>
        <w:lastRenderedPageBreak/>
        <w:t>管理情况的监督检查，定期进行资金审查，防止发生挤占、挪用、套取等违法违规行为，残疾儿童康复救助项目的实施和资金使用情况要定期向社会公开，接受社会监督。</w:t>
      </w:r>
    </w:p>
    <w:p w:rsidR="00184024" w:rsidRPr="00184024" w:rsidRDefault="00184024" w:rsidP="00184024">
      <w:pPr>
        <w:widowControl/>
        <w:shd w:val="clear" w:color="auto" w:fill="FFFFFF"/>
        <w:spacing w:line="600" w:lineRule="exact"/>
        <w:ind w:firstLineChars="200" w:firstLine="640"/>
        <w:rPr>
          <w:rFonts w:ascii="仿宋" w:eastAsia="仿宋" w:hAnsi="仿宋" w:cs="宋体"/>
          <w:kern w:val="0"/>
          <w:sz w:val="32"/>
          <w:szCs w:val="32"/>
        </w:rPr>
      </w:pPr>
      <w:r w:rsidRPr="00184024">
        <w:rPr>
          <w:rFonts w:ascii="仿宋" w:eastAsia="仿宋" w:hAnsi="仿宋" w:cs="宋体" w:hint="eastAsia"/>
          <w:kern w:val="0"/>
          <w:sz w:val="32"/>
          <w:szCs w:val="32"/>
        </w:rPr>
        <w:t>——各级民政部门要组织实施福利机构残疾儿童康复救助工作，加强福利机构内设康复点的管理和有效监督，做好残疾儿童的医疗康复救助和生活救助，优先保障儿童福利机构和纳入特困人员供养范围的残疾儿童；组织儿童福利机构实施残疾儿童康复服务及康复救助工作；协调社会组织支持残疾儿童康复救助工作。</w:t>
      </w:r>
    </w:p>
    <w:p w:rsidR="00184024" w:rsidRPr="00184024" w:rsidRDefault="00184024" w:rsidP="00184024">
      <w:pPr>
        <w:spacing w:line="600" w:lineRule="exact"/>
        <w:ind w:firstLineChars="220" w:firstLine="704"/>
        <w:rPr>
          <w:rFonts w:ascii="仿宋" w:eastAsia="仿宋" w:hAnsi="仿宋" w:cs="宋体"/>
          <w:kern w:val="0"/>
          <w:sz w:val="32"/>
          <w:szCs w:val="32"/>
        </w:rPr>
      </w:pPr>
      <w:r w:rsidRPr="00184024">
        <w:rPr>
          <w:rFonts w:ascii="仿宋" w:eastAsia="仿宋" w:hAnsi="仿宋" w:cs="宋体" w:hint="eastAsia"/>
          <w:kern w:val="0"/>
          <w:sz w:val="32"/>
          <w:szCs w:val="32"/>
        </w:rPr>
        <w:t>——各级教育部门要加强对承担教育及康复训练任务的民办特殊教育学校（机构）的管理，支持民办特殊教育学校（机构）开展7-15岁残疾儿童（孤独症、智力残疾）康复训练；逐步完善随班就读、送教上门保障服务体系，为康复后的残疾儿童进入普通小学或幼儿园就读提供支持保障</w:t>
      </w:r>
      <w:r w:rsidRPr="00184024">
        <w:rPr>
          <w:rFonts w:ascii="仿宋" w:eastAsia="仿宋" w:hAnsi="仿宋" w:hint="eastAsia"/>
          <w:sz w:val="32"/>
          <w:szCs w:val="32"/>
        </w:rPr>
        <w:t>。</w:t>
      </w:r>
    </w:p>
    <w:p w:rsidR="00184024" w:rsidRPr="00184024" w:rsidRDefault="00184024" w:rsidP="00184024">
      <w:pPr>
        <w:widowControl/>
        <w:shd w:val="clear" w:color="auto" w:fill="FFFFFF"/>
        <w:spacing w:line="600" w:lineRule="exact"/>
        <w:ind w:firstLineChars="200" w:firstLine="640"/>
        <w:rPr>
          <w:rFonts w:ascii="仿宋" w:eastAsia="仿宋" w:hAnsi="仿宋" w:cs="宋体"/>
          <w:kern w:val="0"/>
          <w:sz w:val="32"/>
          <w:szCs w:val="32"/>
        </w:rPr>
      </w:pPr>
      <w:r w:rsidRPr="00184024">
        <w:rPr>
          <w:rFonts w:ascii="仿宋" w:eastAsia="仿宋" w:hAnsi="仿宋" w:cs="宋体" w:hint="eastAsia"/>
          <w:kern w:val="0"/>
          <w:sz w:val="32"/>
          <w:szCs w:val="32"/>
        </w:rPr>
        <w:t>——各级人力资源社会保障部门要对纳入医疗保险范围的定点医疗机构进行监督，对残疾儿童残疾诊断、康复救助项目属于医疗基本保障范围的，由医保部门按相关规定给予报销，属于医疗救助等临时救助范围的，由业务主管部门按规定给予救助。</w:t>
      </w:r>
    </w:p>
    <w:p w:rsidR="00184024" w:rsidRPr="00184024" w:rsidRDefault="00184024" w:rsidP="00184024">
      <w:pPr>
        <w:widowControl/>
        <w:shd w:val="clear" w:color="auto" w:fill="FFFFFF"/>
        <w:spacing w:line="600" w:lineRule="exact"/>
        <w:ind w:firstLineChars="200" w:firstLine="640"/>
        <w:rPr>
          <w:rFonts w:ascii="仿宋" w:eastAsia="仿宋" w:hAnsi="仿宋"/>
          <w:b/>
          <w:bCs/>
          <w:color w:val="0000FF"/>
          <w:sz w:val="32"/>
          <w:szCs w:val="32"/>
        </w:rPr>
      </w:pPr>
      <w:r w:rsidRPr="00184024">
        <w:rPr>
          <w:rFonts w:ascii="仿宋" w:eastAsia="仿宋" w:hAnsi="仿宋" w:hint="eastAsia"/>
          <w:sz w:val="32"/>
          <w:szCs w:val="32"/>
        </w:rPr>
        <w:t>——各级扶贫办要全面摸清建档立卡贫困户家庭的残疾儿童状况，协调民政、残联等部门做好相关康复救助服务工作。</w:t>
      </w:r>
    </w:p>
    <w:p w:rsidR="00184024" w:rsidRPr="00184024" w:rsidRDefault="00184024" w:rsidP="00184024">
      <w:pPr>
        <w:widowControl/>
        <w:shd w:val="clear" w:color="auto" w:fill="FFFFFF"/>
        <w:spacing w:line="600" w:lineRule="exact"/>
        <w:ind w:firstLineChars="200" w:firstLine="640"/>
        <w:rPr>
          <w:rFonts w:ascii="仿宋" w:eastAsia="仿宋" w:hAnsi="仿宋"/>
          <w:sz w:val="32"/>
          <w:szCs w:val="32"/>
          <w:highlight w:val="yellow"/>
        </w:rPr>
      </w:pPr>
      <w:r w:rsidRPr="00184024">
        <w:rPr>
          <w:rFonts w:ascii="仿宋" w:eastAsia="仿宋" w:hAnsi="仿宋" w:cs="宋体" w:hint="eastAsia"/>
          <w:kern w:val="0"/>
          <w:sz w:val="32"/>
          <w:szCs w:val="32"/>
        </w:rPr>
        <w:t>——各级工商、发改委（物价）、质监部门要切实履行市场监管责任，依政策规范民营机构收费标准，对康复机构、从业人</w:t>
      </w:r>
      <w:r w:rsidRPr="00184024">
        <w:rPr>
          <w:rFonts w:ascii="仿宋" w:eastAsia="仿宋" w:hAnsi="仿宋" w:cs="宋体" w:hint="eastAsia"/>
          <w:kern w:val="0"/>
          <w:sz w:val="32"/>
          <w:szCs w:val="32"/>
        </w:rPr>
        <w:lastRenderedPageBreak/>
        <w:t>员和受助对象家庭建立诚信评价和失信行为惩戒机制，建立黑名单制度，营造良好的社会救助环境。</w:t>
      </w:r>
    </w:p>
    <w:p w:rsidR="00184024" w:rsidRPr="00184024" w:rsidRDefault="00184024" w:rsidP="00184024">
      <w:pPr>
        <w:widowControl/>
        <w:shd w:val="clear" w:color="auto" w:fill="FFFFFF"/>
        <w:spacing w:line="600" w:lineRule="exact"/>
        <w:ind w:firstLineChars="200" w:firstLine="640"/>
        <w:rPr>
          <w:rFonts w:ascii="仿宋" w:eastAsia="仿宋" w:hAnsi="仿宋" w:cs="宋体"/>
          <w:kern w:val="0"/>
          <w:sz w:val="32"/>
          <w:szCs w:val="32"/>
        </w:rPr>
      </w:pPr>
      <w:r w:rsidRPr="00184024">
        <w:rPr>
          <w:rFonts w:ascii="仿宋" w:eastAsia="仿宋" w:hAnsi="仿宋" w:hint="eastAsia"/>
          <w:sz w:val="32"/>
          <w:szCs w:val="32"/>
        </w:rPr>
        <w:t xml:space="preserve">　</w:t>
      </w:r>
      <w:r w:rsidRPr="00184024">
        <w:rPr>
          <w:rFonts w:ascii="仿宋" w:eastAsia="仿宋" w:hAnsi="仿宋" w:cs="宋体" w:hint="eastAsia"/>
          <w:kern w:val="0"/>
          <w:sz w:val="32"/>
          <w:szCs w:val="32"/>
        </w:rPr>
        <w:t>——定点康复机构应按《吉林省残疾儿童康复救助实施细则》有关内容和要求开展康复救助项目，要加强机构规范化建设，强化管理，全面提升康复业务能力；负责建立残疾儿童康复档案，建立康复训练救助资金管理使用制度；做好康复救助项目管理、效果评估、经费申报和总结等工作；接受上级有关部门的检查监督。</w:t>
      </w:r>
    </w:p>
    <w:p w:rsidR="00184024" w:rsidRPr="00184024" w:rsidRDefault="00184024" w:rsidP="00F546B3">
      <w:pPr>
        <w:spacing w:line="600" w:lineRule="exact"/>
        <w:ind w:firstLineChars="220" w:firstLine="704"/>
        <w:rPr>
          <w:rFonts w:ascii="仿宋" w:eastAsia="仿宋" w:hAnsi="仿宋"/>
          <w:sz w:val="32"/>
          <w:szCs w:val="32"/>
        </w:rPr>
      </w:pPr>
      <w:r w:rsidRPr="00184024">
        <w:rPr>
          <w:rFonts w:ascii="仿宋" w:eastAsia="仿宋" w:hAnsi="仿宋" w:hint="eastAsia"/>
          <w:sz w:val="32"/>
          <w:szCs w:val="32"/>
        </w:rPr>
        <w:t>因机构改革涉及职能调整的部门，相关工作由职能归属部门负责落实。</w:t>
      </w:r>
    </w:p>
    <w:p w:rsidR="00184024" w:rsidRPr="00044794" w:rsidRDefault="00184024" w:rsidP="00184024">
      <w:pPr>
        <w:spacing w:line="600" w:lineRule="exact"/>
        <w:ind w:firstLineChars="200" w:firstLine="640"/>
        <w:rPr>
          <w:rFonts w:ascii="楷体_GB2312" w:eastAsia="楷体_GB2312" w:hAnsi="仿宋" w:cs="宋体"/>
          <w:bCs/>
          <w:sz w:val="32"/>
          <w:szCs w:val="32"/>
        </w:rPr>
      </w:pPr>
      <w:r w:rsidRPr="00044794">
        <w:rPr>
          <w:rFonts w:ascii="楷体_GB2312" w:eastAsia="楷体_GB2312" w:hAnsi="仿宋" w:cs="宋体" w:hint="eastAsia"/>
          <w:bCs/>
          <w:sz w:val="32"/>
          <w:szCs w:val="32"/>
        </w:rPr>
        <w:t>（四）加强救助保障</w:t>
      </w:r>
    </w:p>
    <w:p w:rsidR="00184024" w:rsidRPr="00184024" w:rsidRDefault="00184024" w:rsidP="00F546B3">
      <w:pPr>
        <w:spacing w:line="600" w:lineRule="exact"/>
        <w:ind w:firstLineChars="200" w:firstLine="640"/>
        <w:rPr>
          <w:rFonts w:ascii="仿宋" w:eastAsia="仿宋" w:hAnsi="仿宋" w:cs="仿宋_GB2312"/>
          <w:sz w:val="32"/>
          <w:szCs w:val="32"/>
        </w:rPr>
      </w:pPr>
      <w:r w:rsidRPr="00184024">
        <w:rPr>
          <w:rFonts w:ascii="仿宋" w:eastAsia="仿宋" w:hAnsi="仿宋" w:hint="eastAsia"/>
          <w:sz w:val="32"/>
          <w:szCs w:val="32"/>
        </w:rPr>
        <w:t>各县（市）区、开发区残联、民政、教育、卫生计生等部门要加强工作衔接和信息共享，提高对残疾儿童及家长的综合救助能力。鼓励有条件的康复机构择优选择贫困残疾儿童家长在机构服务保障等岗位工作，减轻家庭经济负担。</w:t>
      </w:r>
      <w:r w:rsidRPr="00184024">
        <w:rPr>
          <w:rFonts w:ascii="仿宋" w:eastAsia="仿宋" w:hAnsi="仿宋" w:cs="仿宋_GB2312" w:hint="eastAsia"/>
          <w:sz w:val="32"/>
          <w:szCs w:val="32"/>
        </w:rPr>
        <w:t>要各司其职、各负其责</w:t>
      </w:r>
      <w:r w:rsidRPr="00184024">
        <w:rPr>
          <w:rFonts w:ascii="仿宋" w:eastAsia="仿宋" w:hAnsi="仿宋" w:hint="eastAsia"/>
          <w:sz w:val="32"/>
          <w:szCs w:val="32"/>
        </w:rPr>
        <w:t>，</w:t>
      </w:r>
      <w:r w:rsidRPr="00184024">
        <w:rPr>
          <w:rFonts w:ascii="仿宋" w:eastAsia="仿宋" w:hAnsi="仿宋" w:cs="仿宋_GB2312" w:hint="eastAsia"/>
          <w:sz w:val="32"/>
          <w:szCs w:val="32"/>
        </w:rPr>
        <w:t>确保救助工作流程顺畅。要加强对定点康复机构的指导，规范其内部管理、改善服务质量、加强风险防控。要鼓励康复机构、社会组织、志愿者为残疾人社区康复、家庭康复提供场所及服务，探索建立远程康复、居家支持性服务等多渠道康复服务模式，促进残疾儿童回归家庭、融入主流社会。</w:t>
      </w:r>
    </w:p>
    <w:p w:rsidR="00184024" w:rsidRPr="00044794" w:rsidRDefault="00184024" w:rsidP="00184024">
      <w:pPr>
        <w:spacing w:line="600" w:lineRule="exact"/>
        <w:ind w:firstLineChars="200" w:firstLine="640"/>
        <w:rPr>
          <w:rFonts w:ascii="楷体_GB2312" w:eastAsia="楷体_GB2312" w:hAnsi="仿宋" w:cs="宋体"/>
          <w:bCs/>
          <w:sz w:val="32"/>
          <w:szCs w:val="32"/>
        </w:rPr>
      </w:pPr>
      <w:r w:rsidRPr="00044794">
        <w:rPr>
          <w:rFonts w:ascii="楷体_GB2312" w:eastAsia="楷体_GB2312" w:hAnsi="仿宋" w:cs="宋体" w:hint="eastAsia"/>
          <w:bCs/>
          <w:sz w:val="32"/>
          <w:szCs w:val="32"/>
        </w:rPr>
        <w:t>（五）加强宣传动员</w:t>
      </w:r>
    </w:p>
    <w:p w:rsidR="00044794" w:rsidRDefault="00184024" w:rsidP="00044794">
      <w:pPr>
        <w:spacing w:line="600" w:lineRule="exact"/>
        <w:ind w:firstLineChars="199" w:firstLine="637"/>
        <w:rPr>
          <w:rFonts w:ascii="仿宋" w:eastAsia="仿宋" w:hAnsi="仿宋"/>
          <w:sz w:val="32"/>
          <w:szCs w:val="32"/>
        </w:rPr>
      </w:pPr>
      <w:r w:rsidRPr="00184024">
        <w:rPr>
          <w:rFonts w:ascii="仿宋" w:eastAsia="仿宋" w:hAnsi="仿宋" w:hint="eastAsia"/>
          <w:sz w:val="32"/>
          <w:szCs w:val="32"/>
        </w:rPr>
        <w:t>各级政府及有关部门要充分运用传统媒体、新媒体等多种手</w:t>
      </w:r>
      <w:r w:rsidRPr="00184024">
        <w:rPr>
          <w:rFonts w:ascii="仿宋" w:eastAsia="仿宋" w:hAnsi="仿宋" w:hint="eastAsia"/>
          <w:sz w:val="32"/>
          <w:szCs w:val="32"/>
        </w:rPr>
        <w:lastRenderedPageBreak/>
        <w:t>段，大力开展残疾儿童康复救助制度政策解读和宣传，帮助残疾儿童监护人准确知晓残疾儿童康复救助制度相关内容，了解基本申请程序和要求。积极引导全社会强化残疾预防和康复意识，关心、支持残疾儿童康复工作，营造良好社会环境。</w:t>
      </w:r>
    </w:p>
    <w:p w:rsidR="00184024" w:rsidRPr="00044794" w:rsidRDefault="00184024" w:rsidP="00044794">
      <w:pPr>
        <w:spacing w:line="600" w:lineRule="exact"/>
        <w:ind w:firstLineChars="199" w:firstLine="637"/>
        <w:rPr>
          <w:rFonts w:ascii="仿宋" w:eastAsia="仿宋" w:hAnsi="仿宋"/>
          <w:sz w:val="32"/>
          <w:szCs w:val="32"/>
        </w:rPr>
      </w:pPr>
      <w:r w:rsidRPr="00DB2097">
        <w:rPr>
          <w:rFonts w:ascii="黑体" w:eastAsia="黑体" w:hAnsi="黑体" w:cs="宋体" w:hint="eastAsia"/>
          <w:sz w:val="32"/>
          <w:szCs w:val="32"/>
        </w:rPr>
        <w:t>四、实施时间</w:t>
      </w:r>
    </w:p>
    <w:p w:rsidR="00184024" w:rsidRPr="00184024" w:rsidRDefault="00184024" w:rsidP="00184024">
      <w:pPr>
        <w:spacing w:line="600" w:lineRule="exact"/>
        <w:ind w:firstLine="645"/>
        <w:rPr>
          <w:rFonts w:ascii="仿宋" w:eastAsia="仿宋" w:hAnsi="仿宋"/>
          <w:sz w:val="32"/>
          <w:szCs w:val="32"/>
        </w:rPr>
      </w:pPr>
      <w:r w:rsidRPr="00184024">
        <w:rPr>
          <w:rFonts w:ascii="仿宋" w:eastAsia="仿宋" w:hAnsi="仿宋" w:hint="eastAsia"/>
          <w:b/>
          <w:bCs/>
          <w:sz w:val="32"/>
          <w:szCs w:val="32"/>
        </w:rPr>
        <w:t>本实施意见自二</w:t>
      </w:r>
      <w:r w:rsidRPr="00184024">
        <w:rPr>
          <w:rFonts w:ascii="仿宋" w:eastAsia="仿宋" w:hAnsi="仿宋" w:cs="宋体" w:hint="eastAsia"/>
          <w:b/>
          <w:bCs/>
          <w:sz w:val="32"/>
          <w:szCs w:val="32"/>
        </w:rPr>
        <w:t>〇</w:t>
      </w:r>
      <w:r w:rsidRPr="00184024">
        <w:rPr>
          <w:rFonts w:ascii="仿宋" w:eastAsia="仿宋" w:hAnsi="仿宋" w:cs="仿宋_GB2312" w:hint="eastAsia"/>
          <w:b/>
          <w:bCs/>
          <w:sz w:val="32"/>
          <w:szCs w:val="32"/>
        </w:rPr>
        <w:t>一八年十月一</w:t>
      </w:r>
      <w:r w:rsidRPr="00184024">
        <w:rPr>
          <w:rFonts w:ascii="仿宋" w:eastAsia="仿宋" w:hAnsi="仿宋" w:hint="eastAsia"/>
          <w:b/>
          <w:bCs/>
          <w:sz w:val="32"/>
          <w:szCs w:val="32"/>
        </w:rPr>
        <w:t>日起实施。</w:t>
      </w:r>
      <w:r w:rsidRPr="00184024">
        <w:rPr>
          <w:rFonts w:ascii="仿宋" w:eastAsia="仿宋" w:hAnsi="仿宋" w:hint="eastAsia"/>
          <w:sz w:val="32"/>
          <w:szCs w:val="32"/>
        </w:rPr>
        <w:t>各县（市）区、开发区要结合本地实际，推进相关工作落实。市政府适时组织开展专项督查。</w:t>
      </w:r>
    </w:p>
    <w:p w:rsidR="00F546B3" w:rsidRDefault="00184024" w:rsidP="00184024">
      <w:pPr>
        <w:spacing w:line="600" w:lineRule="exact"/>
        <w:rPr>
          <w:rFonts w:ascii="仿宋" w:eastAsia="仿宋" w:hAnsi="仿宋"/>
          <w:sz w:val="32"/>
          <w:szCs w:val="32"/>
        </w:rPr>
      </w:pPr>
      <w:r w:rsidRPr="00184024">
        <w:rPr>
          <w:rFonts w:ascii="仿宋" w:eastAsia="仿宋" w:hAnsi="仿宋" w:hint="eastAsia"/>
          <w:sz w:val="32"/>
          <w:szCs w:val="32"/>
        </w:rPr>
        <w:t xml:space="preserve">    </w:t>
      </w:r>
    </w:p>
    <w:p w:rsidR="00F546B3" w:rsidRDefault="00184024" w:rsidP="00F546B3">
      <w:pPr>
        <w:spacing w:line="600" w:lineRule="exact"/>
        <w:ind w:leftChars="50" w:left="105" w:firstLineChars="150" w:firstLine="480"/>
        <w:rPr>
          <w:rFonts w:ascii="仿宋" w:eastAsia="仿宋" w:hAnsi="仿宋"/>
          <w:sz w:val="32"/>
          <w:szCs w:val="32"/>
        </w:rPr>
      </w:pPr>
      <w:r w:rsidRPr="00184024">
        <w:rPr>
          <w:rFonts w:ascii="仿宋" w:eastAsia="仿宋" w:hAnsi="仿宋" w:hint="eastAsia"/>
          <w:sz w:val="32"/>
          <w:szCs w:val="32"/>
        </w:rPr>
        <w:t>附件：长春市残疾儿童基本康复服务项目2018-2019年救助</w:t>
      </w:r>
    </w:p>
    <w:p w:rsidR="00184024" w:rsidRPr="00184024" w:rsidRDefault="00184024" w:rsidP="00F546B3">
      <w:pPr>
        <w:spacing w:line="600" w:lineRule="exact"/>
        <w:ind w:leftChars="50" w:left="105" w:firstLineChars="500" w:firstLine="1600"/>
        <w:rPr>
          <w:rFonts w:ascii="仿宋" w:eastAsia="仿宋" w:hAnsi="仿宋"/>
          <w:sz w:val="32"/>
          <w:szCs w:val="32"/>
        </w:rPr>
      </w:pPr>
      <w:r w:rsidRPr="00184024">
        <w:rPr>
          <w:rFonts w:ascii="仿宋" w:eastAsia="仿宋" w:hAnsi="仿宋" w:hint="eastAsia"/>
          <w:sz w:val="32"/>
          <w:szCs w:val="32"/>
        </w:rPr>
        <w:t>明细及补贴标准</w:t>
      </w:r>
    </w:p>
    <w:p w:rsidR="003A0EA2" w:rsidRDefault="003A0EA2" w:rsidP="003A0EA2">
      <w:pPr>
        <w:spacing w:line="600" w:lineRule="exact"/>
        <w:ind w:firstLine="645"/>
        <w:rPr>
          <w:rFonts w:ascii="仿宋_GB2312" w:eastAsia="仿宋_GB2312"/>
          <w:sz w:val="32"/>
          <w:szCs w:val="32"/>
        </w:rPr>
      </w:pPr>
    </w:p>
    <w:p w:rsidR="003A0EA2" w:rsidRDefault="003A0EA2" w:rsidP="003A0EA2">
      <w:pPr>
        <w:spacing w:line="600" w:lineRule="exact"/>
        <w:ind w:firstLine="645"/>
        <w:jc w:val="right"/>
        <w:rPr>
          <w:rFonts w:ascii="仿宋_GB2312" w:eastAsia="仿宋_GB2312"/>
          <w:sz w:val="32"/>
          <w:szCs w:val="32"/>
        </w:rPr>
      </w:pPr>
      <w:r>
        <w:rPr>
          <w:rFonts w:ascii="仿宋_GB2312" w:eastAsia="仿宋_GB2312" w:hint="eastAsia"/>
          <w:sz w:val="32"/>
          <w:szCs w:val="32"/>
        </w:rPr>
        <w:t xml:space="preserve">            </w:t>
      </w:r>
      <w:r w:rsidR="00F546B3">
        <w:rPr>
          <w:rFonts w:ascii="仿宋_GB2312" w:eastAsia="仿宋_GB2312" w:hint="eastAsia"/>
          <w:sz w:val="32"/>
          <w:szCs w:val="32"/>
        </w:rPr>
        <w:t>长春市残疾人联合会</w:t>
      </w:r>
    </w:p>
    <w:p w:rsidR="007A5DB9" w:rsidRPr="003A0EA2" w:rsidRDefault="000B7B00" w:rsidP="003A0EA2">
      <w:pPr>
        <w:spacing w:line="600" w:lineRule="exact"/>
        <w:ind w:firstLine="645"/>
        <w:jc w:val="right"/>
        <w:rPr>
          <w:rFonts w:ascii="仿宋_GB2312" w:eastAsia="仿宋_GB2312"/>
          <w:sz w:val="32"/>
          <w:szCs w:val="32"/>
        </w:rPr>
      </w:pPr>
      <w:r>
        <w:rPr>
          <w:rFonts w:ascii="仿宋_GB2312" w:eastAsia="仿宋_GB2312" w:hint="eastAsia"/>
          <w:sz w:val="32"/>
          <w:szCs w:val="32"/>
        </w:rPr>
        <w:t xml:space="preserve">             </w:t>
      </w:r>
      <w:r w:rsidR="003A0EA2">
        <w:rPr>
          <w:rFonts w:ascii="仿宋_GB2312" w:eastAsia="仿宋_GB2312" w:hint="eastAsia"/>
          <w:sz w:val="32"/>
          <w:szCs w:val="32"/>
        </w:rPr>
        <w:t xml:space="preserve">  2018年1</w:t>
      </w:r>
      <w:r w:rsidR="00F546B3">
        <w:rPr>
          <w:rFonts w:ascii="仿宋_GB2312" w:eastAsia="仿宋_GB2312" w:hint="eastAsia"/>
          <w:sz w:val="32"/>
          <w:szCs w:val="32"/>
        </w:rPr>
        <w:t>1</w:t>
      </w:r>
      <w:r w:rsidR="003A0EA2">
        <w:rPr>
          <w:rFonts w:ascii="仿宋_GB2312" w:eastAsia="仿宋_GB2312" w:hint="eastAsia"/>
          <w:sz w:val="32"/>
          <w:szCs w:val="32"/>
        </w:rPr>
        <w:t>月</w:t>
      </w:r>
      <w:r w:rsidR="00F546B3">
        <w:rPr>
          <w:rFonts w:ascii="仿宋_GB2312" w:eastAsia="仿宋_GB2312" w:hint="eastAsia"/>
          <w:sz w:val="32"/>
          <w:szCs w:val="32"/>
        </w:rPr>
        <w:t>26</w:t>
      </w:r>
      <w:r w:rsidR="003A0EA2">
        <w:rPr>
          <w:rFonts w:ascii="仿宋_GB2312" w:eastAsia="仿宋_GB2312" w:hint="eastAsia"/>
          <w:sz w:val="32"/>
          <w:szCs w:val="32"/>
        </w:rPr>
        <w:t>日</w:t>
      </w:r>
    </w:p>
    <w:sectPr w:rsidR="007A5DB9" w:rsidRPr="003A0EA2" w:rsidSect="007A5DB9">
      <w:headerReference w:type="even" r:id="rId8"/>
      <w:headerReference w:type="default" r:id="rId9"/>
      <w:footerReference w:type="even" r:id="rId10"/>
      <w:footerReference w:type="default" r:id="rId11"/>
      <w:pgSz w:w="11906" w:h="16838"/>
      <w:pgMar w:top="1474" w:right="1440" w:bottom="1588" w:left="1440" w:header="851" w:footer="992"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B2D" w:rsidRDefault="00500B2D" w:rsidP="003433FB">
      <w:r>
        <w:separator/>
      </w:r>
    </w:p>
  </w:endnote>
  <w:endnote w:type="continuationSeparator" w:id="0">
    <w:p w:rsidR="00500B2D" w:rsidRDefault="00500B2D" w:rsidP="00343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DA4" w:rsidRDefault="00E32DA4" w:rsidP="00CF7F7B">
    <w:pPr>
      <w:pStyle w:val="a4"/>
      <w:ind w:leftChars="100" w:left="210"/>
    </w:pPr>
    <w:r>
      <w:rPr>
        <w:rFonts w:ascii="Times New Roman" w:hAnsi="Times New Roman"/>
        <w:sz w:val="28"/>
      </w:rPr>
      <w:t>—</w:t>
    </w:r>
    <w:r w:rsidR="00863F4E" w:rsidRPr="003433FB">
      <w:rPr>
        <w:rFonts w:ascii="Times New Roman" w:hAnsi="Times New Roman"/>
        <w:sz w:val="28"/>
      </w:rPr>
      <w:fldChar w:fldCharType="begin"/>
    </w:r>
    <w:r w:rsidRPr="003433FB">
      <w:rPr>
        <w:rFonts w:ascii="Times New Roman" w:hAnsi="Times New Roman"/>
        <w:sz w:val="28"/>
      </w:rPr>
      <w:instrText>PAGE   \* MERGEFORMAT</w:instrText>
    </w:r>
    <w:r w:rsidR="00863F4E" w:rsidRPr="003433FB">
      <w:rPr>
        <w:rFonts w:ascii="Times New Roman" w:hAnsi="Times New Roman"/>
        <w:sz w:val="28"/>
      </w:rPr>
      <w:fldChar w:fldCharType="separate"/>
    </w:r>
    <w:r w:rsidRPr="00CC3C0F">
      <w:rPr>
        <w:rFonts w:ascii="Times New Roman" w:hAnsi="Times New Roman"/>
        <w:noProof/>
        <w:sz w:val="28"/>
        <w:lang w:val="zh-CN"/>
      </w:rPr>
      <w:t>12</w:t>
    </w:r>
    <w:r w:rsidR="00863F4E" w:rsidRPr="003433FB">
      <w:rPr>
        <w:rFonts w:ascii="Times New Roman" w:hAnsi="Times New Roman"/>
        <w:sz w:val="28"/>
      </w:rPr>
      <w:fldChar w:fldCharType="end"/>
    </w:r>
    <w:r>
      <w:rPr>
        <w:rFonts w:ascii="Times New Roman" w:hAnsi="Times New Roman"/>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DA4" w:rsidRPr="003433FB" w:rsidRDefault="00E32DA4" w:rsidP="00CF7F7B">
    <w:pPr>
      <w:pStyle w:val="a4"/>
      <w:ind w:rightChars="100" w:right="210"/>
      <w:jc w:val="right"/>
      <w:rPr>
        <w:rFonts w:ascii="Times New Roman" w:hAnsi="Times New Roman"/>
        <w:sz w:val="28"/>
      </w:rPr>
    </w:pPr>
    <w:r>
      <w:rPr>
        <w:rFonts w:ascii="Times New Roman" w:hAnsi="Times New Roman"/>
        <w:sz w:val="28"/>
      </w:rPr>
      <w:t>—</w:t>
    </w:r>
    <w:r w:rsidR="00863F4E" w:rsidRPr="003433FB">
      <w:rPr>
        <w:rFonts w:ascii="Times New Roman" w:hAnsi="Times New Roman"/>
        <w:sz w:val="28"/>
      </w:rPr>
      <w:fldChar w:fldCharType="begin"/>
    </w:r>
    <w:r w:rsidRPr="003433FB">
      <w:rPr>
        <w:rFonts w:ascii="Times New Roman" w:hAnsi="Times New Roman"/>
        <w:sz w:val="28"/>
      </w:rPr>
      <w:instrText>PAGE   \* MERGEFORMAT</w:instrText>
    </w:r>
    <w:r w:rsidR="00863F4E" w:rsidRPr="003433FB">
      <w:rPr>
        <w:rFonts w:ascii="Times New Roman" w:hAnsi="Times New Roman"/>
        <w:sz w:val="28"/>
      </w:rPr>
      <w:fldChar w:fldCharType="separate"/>
    </w:r>
    <w:r w:rsidR="00C50D47" w:rsidRPr="00C50D47">
      <w:rPr>
        <w:rFonts w:ascii="Times New Roman" w:hAnsi="Times New Roman"/>
        <w:noProof/>
        <w:sz w:val="28"/>
        <w:lang w:val="zh-CN"/>
      </w:rPr>
      <w:t>-</w:t>
    </w:r>
    <w:r w:rsidR="00C50D47">
      <w:rPr>
        <w:rFonts w:ascii="Times New Roman" w:hAnsi="Times New Roman"/>
        <w:noProof/>
        <w:sz w:val="28"/>
      </w:rPr>
      <w:t xml:space="preserve"> 1 -</w:t>
    </w:r>
    <w:r w:rsidR="00863F4E" w:rsidRPr="003433FB">
      <w:rPr>
        <w:rFonts w:ascii="Times New Roman" w:hAnsi="Times New Roman"/>
        <w:sz w:val="28"/>
      </w:rPr>
      <w:fldChar w:fldCharType="end"/>
    </w:r>
    <w:r>
      <w:rPr>
        <w:rFonts w:ascii="Times New Roman" w:hAnsi="Times New Roman"/>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B2D" w:rsidRDefault="00500B2D" w:rsidP="003433FB">
      <w:r>
        <w:separator/>
      </w:r>
    </w:p>
  </w:footnote>
  <w:footnote w:type="continuationSeparator" w:id="0">
    <w:p w:rsidR="00500B2D" w:rsidRDefault="00500B2D" w:rsidP="00343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DA4" w:rsidRDefault="00E32DA4" w:rsidP="00A22D5B">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DA4" w:rsidRDefault="00E32DA4" w:rsidP="001707C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653BA0"/>
    <w:multiLevelType w:val="singleLevel"/>
    <w:tmpl w:val="E2653BA0"/>
    <w:lvl w:ilvl="0">
      <w:start w:val="1"/>
      <w:numFmt w:val="chineseCounting"/>
      <w:suff w:val="nothing"/>
      <w:lvlText w:val="%1、"/>
      <w:lvlJc w:val="left"/>
      <w:rPr>
        <w:rFonts w:hint="eastAsia"/>
      </w:rPr>
    </w:lvl>
  </w:abstractNum>
  <w:abstractNum w:abstractNumId="1">
    <w:nsid w:val="04B6647A"/>
    <w:multiLevelType w:val="hybridMultilevel"/>
    <w:tmpl w:val="69AEC1F6"/>
    <w:lvl w:ilvl="0" w:tplc="80A4B946">
      <w:start w:val="1"/>
      <w:numFmt w:val="japaneseCounting"/>
      <w:lvlText w:val="%1、"/>
      <w:lvlJc w:val="left"/>
      <w:pPr>
        <w:tabs>
          <w:tab w:val="num" w:pos="1392"/>
        </w:tabs>
        <w:ind w:left="1392"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5E72A52"/>
    <w:multiLevelType w:val="hybridMultilevel"/>
    <w:tmpl w:val="87C2A8F8"/>
    <w:lvl w:ilvl="0" w:tplc="54F8116E">
      <w:start w:val="1"/>
      <w:numFmt w:val="bullet"/>
      <w:lvlText w:val=""/>
      <w:lvlJc w:val="left"/>
      <w:pPr>
        <w:ind w:left="1416"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F028B6"/>
    <w:multiLevelType w:val="hybridMultilevel"/>
    <w:tmpl w:val="58D2006E"/>
    <w:lvl w:ilvl="0" w:tplc="EE862798">
      <w:start w:val="1"/>
      <w:numFmt w:val="japaneseCounting"/>
      <w:lvlText w:val="%1、"/>
      <w:lvlJc w:val="left"/>
      <w:pPr>
        <w:ind w:left="135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AA42C2D"/>
    <w:multiLevelType w:val="hybridMultilevel"/>
    <w:tmpl w:val="D840BB50"/>
    <w:lvl w:ilvl="0" w:tplc="5FE0A2BE">
      <w:start w:val="1"/>
      <w:numFmt w:val="decimal"/>
      <w:lvlText w:val="%1."/>
      <w:lvlJc w:val="left"/>
      <w:pPr>
        <w:ind w:left="99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F86198A"/>
    <w:multiLevelType w:val="hybridMultilevel"/>
    <w:tmpl w:val="C3307C9C"/>
    <w:lvl w:ilvl="0" w:tplc="005E5A62">
      <w:start w:val="1"/>
      <w:numFmt w:val="japaneseCounting"/>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6">
    <w:nsid w:val="218E6B6F"/>
    <w:multiLevelType w:val="hybridMultilevel"/>
    <w:tmpl w:val="ED74209C"/>
    <w:lvl w:ilvl="0" w:tplc="E8E67FF8">
      <w:start w:val="1"/>
      <w:numFmt w:val="japaneseCounting"/>
      <w:lvlText w:val="%1、"/>
      <w:lvlJc w:val="left"/>
      <w:pPr>
        <w:ind w:left="1305" w:hanging="720"/>
      </w:pPr>
      <w:rPr>
        <w:rFonts w:cs="Times New Roman" w:hint="default"/>
      </w:rPr>
    </w:lvl>
    <w:lvl w:ilvl="1" w:tplc="04090019">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7">
    <w:nsid w:val="25626CFF"/>
    <w:multiLevelType w:val="hybridMultilevel"/>
    <w:tmpl w:val="49140750"/>
    <w:lvl w:ilvl="0" w:tplc="ED101F6E">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2B8B22EF"/>
    <w:multiLevelType w:val="hybridMultilevel"/>
    <w:tmpl w:val="8FB803F4"/>
    <w:lvl w:ilvl="0" w:tplc="FF669D6C">
      <w:start w:val="1"/>
      <w:numFmt w:val="japaneseCounting"/>
      <w:lvlText w:val="%1、"/>
      <w:lvlJc w:val="left"/>
      <w:pPr>
        <w:ind w:left="1350" w:hanging="720"/>
      </w:pPr>
      <w:rPr>
        <w:rFonts w:ascii="黑体" w:eastAsia="黑体" w:hAnsi="黑体"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9">
    <w:nsid w:val="2C503A9D"/>
    <w:multiLevelType w:val="hybridMultilevel"/>
    <w:tmpl w:val="0E24E6F8"/>
    <w:lvl w:ilvl="0" w:tplc="3FE485EC">
      <w:start w:val="1"/>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3C0136C6"/>
    <w:multiLevelType w:val="hybridMultilevel"/>
    <w:tmpl w:val="AE8E139A"/>
    <w:lvl w:ilvl="0" w:tplc="5688F4D2">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4EC63CB2"/>
    <w:multiLevelType w:val="hybridMultilevel"/>
    <w:tmpl w:val="ABA0A850"/>
    <w:lvl w:ilvl="0" w:tplc="A2426F3C">
      <w:start w:val="1"/>
      <w:numFmt w:val="decimal"/>
      <w:lvlText w:val="%1."/>
      <w:lvlJc w:val="left"/>
      <w:pPr>
        <w:ind w:left="1105" w:hanging="46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53290782"/>
    <w:multiLevelType w:val="hybridMultilevel"/>
    <w:tmpl w:val="26A05466"/>
    <w:lvl w:ilvl="0" w:tplc="A49C5FB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54D0BF52"/>
    <w:multiLevelType w:val="singleLevel"/>
    <w:tmpl w:val="54D0BF52"/>
    <w:lvl w:ilvl="0">
      <w:start w:val="1"/>
      <w:numFmt w:val="decimal"/>
      <w:suff w:val="nothing"/>
      <w:lvlText w:val="%1、"/>
      <w:lvlJc w:val="left"/>
      <w:rPr>
        <w:rFonts w:cs="Times New Roman"/>
      </w:rPr>
    </w:lvl>
  </w:abstractNum>
  <w:abstractNum w:abstractNumId="14">
    <w:nsid w:val="55EC0E0F"/>
    <w:multiLevelType w:val="hybridMultilevel"/>
    <w:tmpl w:val="9326C1A4"/>
    <w:lvl w:ilvl="0" w:tplc="D960DC64">
      <w:start w:val="1"/>
      <w:numFmt w:val="decimal"/>
      <w:lvlText w:val="%1、"/>
      <w:lvlJc w:val="left"/>
      <w:pPr>
        <w:ind w:left="1350" w:hanging="720"/>
      </w:pPr>
      <w:rPr>
        <w:rFonts w:cs="Arial" w:hint="default"/>
        <w:color w:val="000000"/>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5">
    <w:nsid w:val="561CF1EF"/>
    <w:multiLevelType w:val="singleLevel"/>
    <w:tmpl w:val="561CF1EF"/>
    <w:lvl w:ilvl="0">
      <w:start w:val="1"/>
      <w:numFmt w:val="chineseCounting"/>
      <w:suff w:val="nothing"/>
      <w:lvlText w:val="%1、"/>
      <w:lvlJc w:val="left"/>
      <w:rPr>
        <w:rFonts w:cs="Times New Roman"/>
      </w:rPr>
    </w:lvl>
  </w:abstractNum>
  <w:abstractNum w:abstractNumId="16">
    <w:nsid w:val="561CF59B"/>
    <w:multiLevelType w:val="singleLevel"/>
    <w:tmpl w:val="561CF59B"/>
    <w:lvl w:ilvl="0">
      <w:start w:val="5"/>
      <w:numFmt w:val="chineseCounting"/>
      <w:suff w:val="nothing"/>
      <w:lvlText w:val="%1、"/>
      <w:lvlJc w:val="left"/>
      <w:rPr>
        <w:rFonts w:cs="Times New Roman"/>
      </w:rPr>
    </w:lvl>
  </w:abstractNum>
  <w:abstractNum w:abstractNumId="17">
    <w:nsid w:val="57B03778"/>
    <w:multiLevelType w:val="hybridMultilevel"/>
    <w:tmpl w:val="D9DC7DD4"/>
    <w:lvl w:ilvl="0" w:tplc="F6969D44">
      <w:start w:val="1"/>
      <w:numFmt w:val="japaneseCounting"/>
      <w:lvlText w:val="%1、"/>
      <w:lvlJc w:val="left"/>
      <w:pPr>
        <w:ind w:left="142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893426B"/>
    <w:multiLevelType w:val="hybridMultilevel"/>
    <w:tmpl w:val="BEAEBBE2"/>
    <w:lvl w:ilvl="0" w:tplc="D282651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9512D4"/>
    <w:multiLevelType w:val="singleLevel"/>
    <w:tmpl w:val="599512D4"/>
    <w:lvl w:ilvl="0">
      <w:start w:val="3"/>
      <w:numFmt w:val="chineseCounting"/>
      <w:suff w:val="nothing"/>
      <w:lvlText w:val="%1、"/>
      <w:lvlJc w:val="left"/>
    </w:lvl>
  </w:abstractNum>
  <w:abstractNum w:abstractNumId="20">
    <w:nsid w:val="5A9307CB"/>
    <w:multiLevelType w:val="hybridMultilevel"/>
    <w:tmpl w:val="887C64D8"/>
    <w:lvl w:ilvl="0" w:tplc="6C30D09C">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1">
    <w:nsid w:val="5BD12930"/>
    <w:multiLevelType w:val="hybridMultilevel"/>
    <w:tmpl w:val="F482AC86"/>
    <w:lvl w:ilvl="0" w:tplc="649E8C12">
      <w:start w:val="1"/>
      <w:numFmt w:val="japaneseCounting"/>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2">
    <w:nsid w:val="5E5C2CAF"/>
    <w:multiLevelType w:val="hybridMultilevel"/>
    <w:tmpl w:val="CBB6A0B2"/>
    <w:lvl w:ilvl="0" w:tplc="458A566C">
      <w:start w:val="1"/>
      <w:numFmt w:val="japaneseCounting"/>
      <w:lvlText w:val="（%1）"/>
      <w:lvlJc w:val="left"/>
      <w:pPr>
        <w:tabs>
          <w:tab w:val="num" w:pos="1720"/>
        </w:tabs>
        <w:ind w:left="1720" w:hanging="108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23">
    <w:nsid w:val="60C353D4"/>
    <w:multiLevelType w:val="hybridMultilevel"/>
    <w:tmpl w:val="11EE40C0"/>
    <w:lvl w:ilvl="0" w:tplc="09765D34">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4">
    <w:nsid w:val="7194068F"/>
    <w:multiLevelType w:val="hybridMultilevel"/>
    <w:tmpl w:val="1D2EC798"/>
    <w:lvl w:ilvl="0" w:tplc="7B98E53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7667208C"/>
    <w:multiLevelType w:val="multilevel"/>
    <w:tmpl w:val="7667208C"/>
    <w:lvl w:ilvl="0">
      <w:start w:val="1"/>
      <w:numFmt w:val="japaneseCounting"/>
      <w:lvlText w:val="%1、"/>
      <w:lvlJc w:val="left"/>
      <w:pPr>
        <w:ind w:left="1308" w:hanging="720"/>
      </w:pPr>
    </w:lvl>
    <w:lvl w:ilvl="1">
      <w:start w:val="1"/>
      <w:numFmt w:val="lowerLetter"/>
      <w:lvlText w:val="%2)"/>
      <w:lvlJc w:val="left"/>
      <w:pPr>
        <w:ind w:left="1428" w:hanging="420"/>
      </w:pPr>
    </w:lvl>
    <w:lvl w:ilvl="2">
      <w:start w:val="1"/>
      <w:numFmt w:val="lowerRoman"/>
      <w:lvlText w:val="%3."/>
      <w:lvlJc w:val="right"/>
      <w:pPr>
        <w:ind w:left="1848" w:hanging="420"/>
      </w:pPr>
    </w:lvl>
    <w:lvl w:ilvl="3">
      <w:start w:val="1"/>
      <w:numFmt w:val="decimal"/>
      <w:lvlText w:val="%4."/>
      <w:lvlJc w:val="left"/>
      <w:pPr>
        <w:ind w:left="2268" w:hanging="420"/>
      </w:pPr>
    </w:lvl>
    <w:lvl w:ilvl="4">
      <w:start w:val="1"/>
      <w:numFmt w:val="lowerLetter"/>
      <w:lvlText w:val="%5)"/>
      <w:lvlJc w:val="left"/>
      <w:pPr>
        <w:ind w:left="2688" w:hanging="420"/>
      </w:pPr>
    </w:lvl>
    <w:lvl w:ilvl="5">
      <w:start w:val="1"/>
      <w:numFmt w:val="lowerRoman"/>
      <w:lvlText w:val="%6."/>
      <w:lvlJc w:val="right"/>
      <w:pPr>
        <w:ind w:left="3108" w:hanging="420"/>
      </w:pPr>
    </w:lvl>
    <w:lvl w:ilvl="6">
      <w:start w:val="1"/>
      <w:numFmt w:val="decimal"/>
      <w:lvlText w:val="%7."/>
      <w:lvlJc w:val="left"/>
      <w:pPr>
        <w:ind w:left="3528" w:hanging="420"/>
      </w:pPr>
    </w:lvl>
    <w:lvl w:ilvl="7">
      <w:start w:val="1"/>
      <w:numFmt w:val="lowerLetter"/>
      <w:lvlText w:val="%8)"/>
      <w:lvlJc w:val="left"/>
      <w:pPr>
        <w:ind w:left="3948" w:hanging="420"/>
      </w:pPr>
    </w:lvl>
    <w:lvl w:ilvl="8">
      <w:start w:val="1"/>
      <w:numFmt w:val="lowerRoman"/>
      <w:lvlText w:val="%9."/>
      <w:lvlJc w:val="right"/>
      <w:pPr>
        <w:ind w:left="4368" w:hanging="420"/>
      </w:pPr>
    </w:lvl>
  </w:abstractNum>
  <w:abstractNum w:abstractNumId="26">
    <w:nsid w:val="7B780510"/>
    <w:multiLevelType w:val="hybridMultilevel"/>
    <w:tmpl w:val="16E80DC2"/>
    <w:lvl w:ilvl="0" w:tplc="5AF4C95A">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nsid w:val="7D5C77D9"/>
    <w:multiLevelType w:val="hybridMultilevel"/>
    <w:tmpl w:val="2B64F358"/>
    <w:lvl w:ilvl="0" w:tplc="AAD2C6E0">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8">
    <w:nsid w:val="7E914215"/>
    <w:multiLevelType w:val="hybridMultilevel"/>
    <w:tmpl w:val="17CA1FDA"/>
    <w:lvl w:ilvl="0" w:tplc="9082317E">
      <w:start w:val="1"/>
      <w:numFmt w:val="japaneseCounting"/>
      <w:lvlText w:val="%1、"/>
      <w:lvlJc w:val="left"/>
      <w:pPr>
        <w:tabs>
          <w:tab w:val="num" w:pos="1360"/>
        </w:tabs>
        <w:ind w:left="13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6"/>
  </w:num>
  <w:num w:numId="2">
    <w:abstractNumId w:val="12"/>
  </w:num>
  <w:num w:numId="3">
    <w:abstractNumId w:val="9"/>
  </w:num>
  <w:num w:numId="4">
    <w:abstractNumId w:val="13"/>
    <w:lvlOverride w:ilvl="0">
      <w:startOverride w:val="1"/>
    </w:lvlOverride>
  </w:num>
  <w:num w:numId="5">
    <w:abstractNumId w:val="2"/>
  </w:num>
  <w:num w:numId="6">
    <w:abstractNumId w:val="5"/>
  </w:num>
  <w:num w:numId="7">
    <w:abstractNumId w:val="22"/>
  </w:num>
  <w:num w:numId="8">
    <w:abstractNumId w:val="15"/>
    <w:lvlOverride w:ilvl="0">
      <w:startOverride w:val="1"/>
    </w:lvlOverride>
  </w:num>
  <w:num w:numId="9">
    <w:abstractNumId w:val="16"/>
    <w:lvlOverride w:ilvl="0">
      <w:startOverride w:val="5"/>
    </w:lvlOverride>
  </w:num>
  <w:num w:numId="10">
    <w:abstractNumId w:val="13"/>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8"/>
  </w:num>
  <w:num w:numId="19">
    <w:abstractNumId w:val="10"/>
  </w:num>
  <w:num w:numId="20">
    <w:abstractNumId w:val="7"/>
  </w:num>
  <w:num w:numId="21">
    <w:abstractNumId w:val="2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1"/>
  </w:num>
  <w:num w:numId="26">
    <w:abstractNumId w:val="19"/>
  </w:num>
  <w:num w:numId="27">
    <w:abstractNumId w:val="20"/>
  </w:num>
  <w:num w:numId="28">
    <w:abstractNumId w:val="27"/>
  </w:num>
  <w:num w:numId="29">
    <w:abstractNumId w:val="11"/>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25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02AB"/>
    <w:rsid w:val="0000555A"/>
    <w:rsid w:val="00012966"/>
    <w:rsid w:val="00012980"/>
    <w:rsid w:val="00013E6D"/>
    <w:rsid w:val="00017E8A"/>
    <w:rsid w:val="0002054C"/>
    <w:rsid w:val="000245A7"/>
    <w:rsid w:val="000324EA"/>
    <w:rsid w:val="000353A7"/>
    <w:rsid w:val="0003654A"/>
    <w:rsid w:val="0003669B"/>
    <w:rsid w:val="0003703D"/>
    <w:rsid w:val="000374E6"/>
    <w:rsid w:val="00044794"/>
    <w:rsid w:val="00046909"/>
    <w:rsid w:val="000501B4"/>
    <w:rsid w:val="00050306"/>
    <w:rsid w:val="00054945"/>
    <w:rsid w:val="00062ED9"/>
    <w:rsid w:val="00065BDF"/>
    <w:rsid w:val="0007341B"/>
    <w:rsid w:val="00073663"/>
    <w:rsid w:val="00073F99"/>
    <w:rsid w:val="00074564"/>
    <w:rsid w:val="00075D30"/>
    <w:rsid w:val="00092AEA"/>
    <w:rsid w:val="000A3DA1"/>
    <w:rsid w:val="000A6801"/>
    <w:rsid w:val="000B1522"/>
    <w:rsid w:val="000B3804"/>
    <w:rsid w:val="000B6218"/>
    <w:rsid w:val="000B7B00"/>
    <w:rsid w:val="000C0AC9"/>
    <w:rsid w:val="000C215B"/>
    <w:rsid w:val="000C22F9"/>
    <w:rsid w:val="000C4193"/>
    <w:rsid w:val="000C518E"/>
    <w:rsid w:val="000C56BE"/>
    <w:rsid w:val="000D619F"/>
    <w:rsid w:val="000D7586"/>
    <w:rsid w:val="000E023B"/>
    <w:rsid w:val="000E1877"/>
    <w:rsid w:val="000E3033"/>
    <w:rsid w:val="000F0624"/>
    <w:rsid w:val="000F3364"/>
    <w:rsid w:val="000F3D7F"/>
    <w:rsid w:val="000F7B42"/>
    <w:rsid w:val="000F7BBB"/>
    <w:rsid w:val="000F7FA6"/>
    <w:rsid w:val="0010086F"/>
    <w:rsid w:val="00105B1B"/>
    <w:rsid w:val="00111613"/>
    <w:rsid w:val="00112288"/>
    <w:rsid w:val="00117A64"/>
    <w:rsid w:val="0012110D"/>
    <w:rsid w:val="00123C74"/>
    <w:rsid w:val="00123E8D"/>
    <w:rsid w:val="001248CE"/>
    <w:rsid w:val="00127B74"/>
    <w:rsid w:val="001319C4"/>
    <w:rsid w:val="00133635"/>
    <w:rsid w:val="00133EA9"/>
    <w:rsid w:val="001365F0"/>
    <w:rsid w:val="00137462"/>
    <w:rsid w:val="00140EBD"/>
    <w:rsid w:val="00143AE1"/>
    <w:rsid w:val="0014669F"/>
    <w:rsid w:val="00150F1D"/>
    <w:rsid w:val="001515CA"/>
    <w:rsid w:val="00152D01"/>
    <w:rsid w:val="00154A5E"/>
    <w:rsid w:val="001555C2"/>
    <w:rsid w:val="001575F1"/>
    <w:rsid w:val="00160C5F"/>
    <w:rsid w:val="00162097"/>
    <w:rsid w:val="00164F5D"/>
    <w:rsid w:val="00167A70"/>
    <w:rsid w:val="001700DE"/>
    <w:rsid w:val="001707C9"/>
    <w:rsid w:val="001715CF"/>
    <w:rsid w:val="00173F95"/>
    <w:rsid w:val="0017434F"/>
    <w:rsid w:val="00176BA6"/>
    <w:rsid w:val="001801C6"/>
    <w:rsid w:val="00181059"/>
    <w:rsid w:val="00182A1E"/>
    <w:rsid w:val="00184024"/>
    <w:rsid w:val="00184F44"/>
    <w:rsid w:val="001878AF"/>
    <w:rsid w:val="001914F0"/>
    <w:rsid w:val="00191CB6"/>
    <w:rsid w:val="00194534"/>
    <w:rsid w:val="00195DB0"/>
    <w:rsid w:val="001A6C15"/>
    <w:rsid w:val="001A7375"/>
    <w:rsid w:val="001B1977"/>
    <w:rsid w:val="001B2E29"/>
    <w:rsid w:val="001B42DD"/>
    <w:rsid w:val="001C77BF"/>
    <w:rsid w:val="001D01E2"/>
    <w:rsid w:val="001D0E31"/>
    <w:rsid w:val="001D1CFF"/>
    <w:rsid w:val="001D2213"/>
    <w:rsid w:val="001D3B4E"/>
    <w:rsid w:val="001D4CAB"/>
    <w:rsid w:val="001D5156"/>
    <w:rsid w:val="001D723D"/>
    <w:rsid w:val="001D7CB7"/>
    <w:rsid w:val="001E3D32"/>
    <w:rsid w:val="001E5CF9"/>
    <w:rsid w:val="001F2B25"/>
    <w:rsid w:val="001F68FA"/>
    <w:rsid w:val="0020073A"/>
    <w:rsid w:val="00200784"/>
    <w:rsid w:val="00202A82"/>
    <w:rsid w:val="002049A3"/>
    <w:rsid w:val="0020667D"/>
    <w:rsid w:val="00206AC5"/>
    <w:rsid w:val="00210240"/>
    <w:rsid w:val="00210CBC"/>
    <w:rsid w:val="0021114E"/>
    <w:rsid w:val="002112FA"/>
    <w:rsid w:val="00214C78"/>
    <w:rsid w:val="00214D71"/>
    <w:rsid w:val="002158F5"/>
    <w:rsid w:val="002171DD"/>
    <w:rsid w:val="00217C40"/>
    <w:rsid w:val="002242BC"/>
    <w:rsid w:val="00225E9D"/>
    <w:rsid w:val="002332A5"/>
    <w:rsid w:val="002336A5"/>
    <w:rsid w:val="002350FB"/>
    <w:rsid w:val="002371C0"/>
    <w:rsid w:val="00237394"/>
    <w:rsid w:val="00244C4E"/>
    <w:rsid w:val="00245830"/>
    <w:rsid w:val="00257B48"/>
    <w:rsid w:val="0026096A"/>
    <w:rsid w:val="00262239"/>
    <w:rsid w:val="00266325"/>
    <w:rsid w:val="002728DC"/>
    <w:rsid w:val="00277747"/>
    <w:rsid w:val="002803D8"/>
    <w:rsid w:val="00280E5B"/>
    <w:rsid w:val="00281B7B"/>
    <w:rsid w:val="00283AFA"/>
    <w:rsid w:val="002841FD"/>
    <w:rsid w:val="00286263"/>
    <w:rsid w:val="00286B00"/>
    <w:rsid w:val="002873A9"/>
    <w:rsid w:val="002918EA"/>
    <w:rsid w:val="0029354B"/>
    <w:rsid w:val="00294204"/>
    <w:rsid w:val="002965FF"/>
    <w:rsid w:val="00297F60"/>
    <w:rsid w:val="002A24FD"/>
    <w:rsid w:val="002A5B5B"/>
    <w:rsid w:val="002B0026"/>
    <w:rsid w:val="002B2000"/>
    <w:rsid w:val="002B26DE"/>
    <w:rsid w:val="002B35CC"/>
    <w:rsid w:val="002B38FC"/>
    <w:rsid w:val="002C3209"/>
    <w:rsid w:val="002C5BF8"/>
    <w:rsid w:val="002C674D"/>
    <w:rsid w:val="002D37BD"/>
    <w:rsid w:val="002D515E"/>
    <w:rsid w:val="002D6DBE"/>
    <w:rsid w:val="002E04D3"/>
    <w:rsid w:val="002E4A2F"/>
    <w:rsid w:val="002E5A25"/>
    <w:rsid w:val="002E6719"/>
    <w:rsid w:val="002E78B3"/>
    <w:rsid w:val="002E7AEE"/>
    <w:rsid w:val="002F1E3F"/>
    <w:rsid w:val="002F2F0B"/>
    <w:rsid w:val="0030064D"/>
    <w:rsid w:val="00303597"/>
    <w:rsid w:val="0030442B"/>
    <w:rsid w:val="00313DB1"/>
    <w:rsid w:val="00315C3B"/>
    <w:rsid w:val="003167F4"/>
    <w:rsid w:val="00326470"/>
    <w:rsid w:val="00326788"/>
    <w:rsid w:val="003303DE"/>
    <w:rsid w:val="0033246E"/>
    <w:rsid w:val="00333C2E"/>
    <w:rsid w:val="00333E49"/>
    <w:rsid w:val="003373C3"/>
    <w:rsid w:val="00340961"/>
    <w:rsid w:val="003433FB"/>
    <w:rsid w:val="00351F0C"/>
    <w:rsid w:val="003526F3"/>
    <w:rsid w:val="00354D80"/>
    <w:rsid w:val="00360290"/>
    <w:rsid w:val="00362EE2"/>
    <w:rsid w:val="0036570D"/>
    <w:rsid w:val="003714DA"/>
    <w:rsid w:val="00371758"/>
    <w:rsid w:val="00371953"/>
    <w:rsid w:val="00374CF2"/>
    <w:rsid w:val="003776BA"/>
    <w:rsid w:val="003800BE"/>
    <w:rsid w:val="00381067"/>
    <w:rsid w:val="00383393"/>
    <w:rsid w:val="00383533"/>
    <w:rsid w:val="003856D2"/>
    <w:rsid w:val="00386116"/>
    <w:rsid w:val="00387EBB"/>
    <w:rsid w:val="00392D11"/>
    <w:rsid w:val="00393ED8"/>
    <w:rsid w:val="00394BDE"/>
    <w:rsid w:val="00394E2B"/>
    <w:rsid w:val="00397588"/>
    <w:rsid w:val="003A0EA2"/>
    <w:rsid w:val="003A1D43"/>
    <w:rsid w:val="003A1E0F"/>
    <w:rsid w:val="003A3E33"/>
    <w:rsid w:val="003A51EC"/>
    <w:rsid w:val="003B31CF"/>
    <w:rsid w:val="003C11AD"/>
    <w:rsid w:val="003C12A8"/>
    <w:rsid w:val="003C24E1"/>
    <w:rsid w:val="003C2832"/>
    <w:rsid w:val="003C4ACC"/>
    <w:rsid w:val="003C744E"/>
    <w:rsid w:val="003C78D1"/>
    <w:rsid w:val="003D1AB0"/>
    <w:rsid w:val="003D4704"/>
    <w:rsid w:val="003D4AAC"/>
    <w:rsid w:val="003D510B"/>
    <w:rsid w:val="003D53D7"/>
    <w:rsid w:val="003D68D2"/>
    <w:rsid w:val="003E0FCE"/>
    <w:rsid w:val="003E510D"/>
    <w:rsid w:val="003E53FB"/>
    <w:rsid w:val="003F096C"/>
    <w:rsid w:val="003F1E1D"/>
    <w:rsid w:val="003F4346"/>
    <w:rsid w:val="003F7304"/>
    <w:rsid w:val="00401202"/>
    <w:rsid w:val="004060D5"/>
    <w:rsid w:val="0040767D"/>
    <w:rsid w:val="0040799D"/>
    <w:rsid w:val="00410F50"/>
    <w:rsid w:val="004126E6"/>
    <w:rsid w:val="00412FD6"/>
    <w:rsid w:val="004151FF"/>
    <w:rsid w:val="00417AC0"/>
    <w:rsid w:val="00420F4F"/>
    <w:rsid w:val="004215FD"/>
    <w:rsid w:val="00422CA9"/>
    <w:rsid w:val="00427235"/>
    <w:rsid w:val="004276B9"/>
    <w:rsid w:val="004300C7"/>
    <w:rsid w:val="0043217E"/>
    <w:rsid w:val="00432F32"/>
    <w:rsid w:val="00433F57"/>
    <w:rsid w:val="004341D6"/>
    <w:rsid w:val="00434331"/>
    <w:rsid w:val="0043443F"/>
    <w:rsid w:val="00435DFC"/>
    <w:rsid w:val="00444A02"/>
    <w:rsid w:val="00444D0B"/>
    <w:rsid w:val="004463FC"/>
    <w:rsid w:val="00450B69"/>
    <w:rsid w:val="004515CA"/>
    <w:rsid w:val="00453A3B"/>
    <w:rsid w:val="00455707"/>
    <w:rsid w:val="0045739A"/>
    <w:rsid w:val="00462200"/>
    <w:rsid w:val="00463B54"/>
    <w:rsid w:val="00467329"/>
    <w:rsid w:val="00467B5E"/>
    <w:rsid w:val="004725D5"/>
    <w:rsid w:val="00474108"/>
    <w:rsid w:val="004769FD"/>
    <w:rsid w:val="00477CEA"/>
    <w:rsid w:val="004802EB"/>
    <w:rsid w:val="00482A0B"/>
    <w:rsid w:val="00485160"/>
    <w:rsid w:val="00485A99"/>
    <w:rsid w:val="00485D13"/>
    <w:rsid w:val="004863D0"/>
    <w:rsid w:val="004867DE"/>
    <w:rsid w:val="00486E76"/>
    <w:rsid w:val="004927E0"/>
    <w:rsid w:val="00492CF2"/>
    <w:rsid w:val="00493A0F"/>
    <w:rsid w:val="00496BD6"/>
    <w:rsid w:val="00496E96"/>
    <w:rsid w:val="004A4BBD"/>
    <w:rsid w:val="004B02D4"/>
    <w:rsid w:val="004B2456"/>
    <w:rsid w:val="004B3FE8"/>
    <w:rsid w:val="004B589F"/>
    <w:rsid w:val="004B77EB"/>
    <w:rsid w:val="004C2D5D"/>
    <w:rsid w:val="004C4545"/>
    <w:rsid w:val="004C497B"/>
    <w:rsid w:val="004E0A7A"/>
    <w:rsid w:val="004E2DE6"/>
    <w:rsid w:val="004E301C"/>
    <w:rsid w:val="004E5006"/>
    <w:rsid w:val="004E56CF"/>
    <w:rsid w:val="004E6022"/>
    <w:rsid w:val="004F23C4"/>
    <w:rsid w:val="004F571C"/>
    <w:rsid w:val="004F7ECA"/>
    <w:rsid w:val="00500B2D"/>
    <w:rsid w:val="00505EBC"/>
    <w:rsid w:val="00506E4E"/>
    <w:rsid w:val="0051042E"/>
    <w:rsid w:val="00511B68"/>
    <w:rsid w:val="0051320C"/>
    <w:rsid w:val="0051547E"/>
    <w:rsid w:val="005206F6"/>
    <w:rsid w:val="0052257A"/>
    <w:rsid w:val="00522B72"/>
    <w:rsid w:val="0052301F"/>
    <w:rsid w:val="0052507A"/>
    <w:rsid w:val="005252AB"/>
    <w:rsid w:val="00525C91"/>
    <w:rsid w:val="00536B53"/>
    <w:rsid w:val="005426D2"/>
    <w:rsid w:val="0054353B"/>
    <w:rsid w:val="00543F2A"/>
    <w:rsid w:val="0055137B"/>
    <w:rsid w:val="005519F5"/>
    <w:rsid w:val="00556005"/>
    <w:rsid w:val="00562174"/>
    <w:rsid w:val="0056273F"/>
    <w:rsid w:val="005651DE"/>
    <w:rsid w:val="005652F0"/>
    <w:rsid w:val="00573972"/>
    <w:rsid w:val="00573DFE"/>
    <w:rsid w:val="00575A1D"/>
    <w:rsid w:val="00576FD4"/>
    <w:rsid w:val="00577392"/>
    <w:rsid w:val="00580BFC"/>
    <w:rsid w:val="00580C12"/>
    <w:rsid w:val="00583D07"/>
    <w:rsid w:val="005848A3"/>
    <w:rsid w:val="00587B4B"/>
    <w:rsid w:val="00590908"/>
    <w:rsid w:val="00593859"/>
    <w:rsid w:val="00597245"/>
    <w:rsid w:val="00597BAA"/>
    <w:rsid w:val="005A3659"/>
    <w:rsid w:val="005A415F"/>
    <w:rsid w:val="005A578D"/>
    <w:rsid w:val="005A6183"/>
    <w:rsid w:val="005A77A8"/>
    <w:rsid w:val="005B555C"/>
    <w:rsid w:val="005B72D6"/>
    <w:rsid w:val="005C0FF5"/>
    <w:rsid w:val="005C430C"/>
    <w:rsid w:val="005C5114"/>
    <w:rsid w:val="005C6176"/>
    <w:rsid w:val="005D4D4D"/>
    <w:rsid w:val="005D75A0"/>
    <w:rsid w:val="005D7E92"/>
    <w:rsid w:val="005E15FB"/>
    <w:rsid w:val="005E1C3D"/>
    <w:rsid w:val="005E3140"/>
    <w:rsid w:val="005E603D"/>
    <w:rsid w:val="005F293F"/>
    <w:rsid w:val="00600932"/>
    <w:rsid w:val="00603F87"/>
    <w:rsid w:val="00604B53"/>
    <w:rsid w:val="00604E44"/>
    <w:rsid w:val="006052A3"/>
    <w:rsid w:val="00607B0D"/>
    <w:rsid w:val="006106B4"/>
    <w:rsid w:val="0061123C"/>
    <w:rsid w:val="00613F7F"/>
    <w:rsid w:val="00617C34"/>
    <w:rsid w:val="00617F90"/>
    <w:rsid w:val="00620302"/>
    <w:rsid w:val="00625FD7"/>
    <w:rsid w:val="00626548"/>
    <w:rsid w:val="006304D3"/>
    <w:rsid w:val="006333D7"/>
    <w:rsid w:val="00634FD6"/>
    <w:rsid w:val="00636AA4"/>
    <w:rsid w:val="00636AC7"/>
    <w:rsid w:val="00637657"/>
    <w:rsid w:val="00637F1E"/>
    <w:rsid w:val="006505FB"/>
    <w:rsid w:val="00653EBD"/>
    <w:rsid w:val="00653EE0"/>
    <w:rsid w:val="00655148"/>
    <w:rsid w:val="00656101"/>
    <w:rsid w:val="00656174"/>
    <w:rsid w:val="006572E5"/>
    <w:rsid w:val="006605CA"/>
    <w:rsid w:val="00662B15"/>
    <w:rsid w:val="00665D2A"/>
    <w:rsid w:val="00666141"/>
    <w:rsid w:val="0066635E"/>
    <w:rsid w:val="00666546"/>
    <w:rsid w:val="00667E7C"/>
    <w:rsid w:val="00670258"/>
    <w:rsid w:val="00673196"/>
    <w:rsid w:val="006761DF"/>
    <w:rsid w:val="00676D01"/>
    <w:rsid w:val="00681CAF"/>
    <w:rsid w:val="006820DD"/>
    <w:rsid w:val="00682211"/>
    <w:rsid w:val="00684C76"/>
    <w:rsid w:val="0069097A"/>
    <w:rsid w:val="0069732C"/>
    <w:rsid w:val="006A02AB"/>
    <w:rsid w:val="006A64A5"/>
    <w:rsid w:val="006B1024"/>
    <w:rsid w:val="006B3A24"/>
    <w:rsid w:val="006B4349"/>
    <w:rsid w:val="006B5ED4"/>
    <w:rsid w:val="006B7D20"/>
    <w:rsid w:val="006C753E"/>
    <w:rsid w:val="006D3D76"/>
    <w:rsid w:val="006D4DF3"/>
    <w:rsid w:val="006D4E09"/>
    <w:rsid w:val="006D50D7"/>
    <w:rsid w:val="006E0A41"/>
    <w:rsid w:val="006E3410"/>
    <w:rsid w:val="006E545A"/>
    <w:rsid w:val="006F1B71"/>
    <w:rsid w:val="006F3364"/>
    <w:rsid w:val="006F5C30"/>
    <w:rsid w:val="00702523"/>
    <w:rsid w:val="00702D84"/>
    <w:rsid w:val="00706188"/>
    <w:rsid w:val="007113C0"/>
    <w:rsid w:val="00712353"/>
    <w:rsid w:val="00712F12"/>
    <w:rsid w:val="00713209"/>
    <w:rsid w:val="007138DA"/>
    <w:rsid w:val="00714662"/>
    <w:rsid w:val="00715E50"/>
    <w:rsid w:val="007202E0"/>
    <w:rsid w:val="00724AFC"/>
    <w:rsid w:val="0073095E"/>
    <w:rsid w:val="007321CD"/>
    <w:rsid w:val="00737CC5"/>
    <w:rsid w:val="007407CA"/>
    <w:rsid w:val="00742AAB"/>
    <w:rsid w:val="0074476C"/>
    <w:rsid w:val="007467B1"/>
    <w:rsid w:val="00750FC4"/>
    <w:rsid w:val="00751824"/>
    <w:rsid w:val="007545A8"/>
    <w:rsid w:val="00756731"/>
    <w:rsid w:val="00770091"/>
    <w:rsid w:val="00771053"/>
    <w:rsid w:val="00774EC5"/>
    <w:rsid w:val="007767D4"/>
    <w:rsid w:val="007768AD"/>
    <w:rsid w:val="007805D0"/>
    <w:rsid w:val="00781CFA"/>
    <w:rsid w:val="00782C77"/>
    <w:rsid w:val="00782F05"/>
    <w:rsid w:val="0078339A"/>
    <w:rsid w:val="0078340C"/>
    <w:rsid w:val="007908B5"/>
    <w:rsid w:val="00791349"/>
    <w:rsid w:val="00794457"/>
    <w:rsid w:val="00797FB8"/>
    <w:rsid w:val="007A2BBF"/>
    <w:rsid w:val="007A4DB1"/>
    <w:rsid w:val="007A5DB9"/>
    <w:rsid w:val="007A787C"/>
    <w:rsid w:val="007A7BC4"/>
    <w:rsid w:val="007B0311"/>
    <w:rsid w:val="007B1E78"/>
    <w:rsid w:val="007B20A8"/>
    <w:rsid w:val="007B26BE"/>
    <w:rsid w:val="007B5BAE"/>
    <w:rsid w:val="007B789E"/>
    <w:rsid w:val="007B7D4A"/>
    <w:rsid w:val="007D04D1"/>
    <w:rsid w:val="007D0A3A"/>
    <w:rsid w:val="007D0AED"/>
    <w:rsid w:val="007D0C8C"/>
    <w:rsid w:val="007D36CD"/>
    <w:rsid w:val="007E0FF2"/>
    <w:rsid w:val="007E3671"/>
    <w:rsid w:val="007E45F4"/>
    <w:rsid w:val="007F0676"/>
    <w:rsid w:val="007F19BC"/>
    <w:rsid w:val="007F5ACF"/>
    <w:rsid w:val="008028F9"/>
    <w:rsid w:val="0080536A"/>
    <w:rsid w:val="00806B22"/>
    <w:rsid w:val="00811F51"/>
    <w:rsid w:val="00815F68"/>
    <w:rsid w:val="00821553"/>
    <w:rsid w:val="00823007"/>
    <w:rsid w:val="00824292"/>
    <w:rsid w:val="008243FA"/>
    <w:rsid w:val="00843B09"/>
    <w:rsid w:val="00850D8C"/>
    <w:rsid w:val="008527A3"/>
    <w:rsid w:val="00863701"/>
    <w:rsid w:val="00863F4E"/>
    <w:rsid w:val="00865CF4"/>
    <w:rsid w:val="00866BD4"/>
    <w:rsid w:val="00870D93"/>
    <w:rsid w:val="0087155C"/>
    <w:rsid w:val="0087336C"/>
    <w:rsid w:val="0087344F"/>
    <w:rsid w:val="00874532"/>
    <w:rsid w:val="00881AF2"/>
    <w:rsid w:val="00881B53"/>
    <w:rsid w:val="0088691A"/>
    <w:rsid w:val="0089077C"/>
    <w:rsid w:val="00891848"/>
    <w:rsid w:val="00892A3C"/>
    <w:rsid w:val="00893F9D"/>
    <w:rsid w:val="008955F5"/>
    <w:rsid w:val="00895662"/>
    <w:rsid w:val="008A1154"/>
    <w:rsid w:val="008A31C6"/>
    <w:rsid w:val="008A350F"/>
    <w:rsid w:val="008A4889"/>
    <w:rsid w:val="008A6871"/>
    <w:rsid w:val="008B129A"/>
    <w:rsid w:val="008B4CB5"/>
    <w:rsid w:val="008B5E72"/>
    <w:rsid w:val="008B6738"/>
    <w:rsid w:val="008C018B"/>
    <w:rsid w:val="008C0F30"/>
    <w:rsid w:val="008C1019"/>
    <w:rsid w:val="008C313D"/>
    <w:rsid w:val="008C73B8"/>
    <w:rsid w:val="008D4D9A"/>
    <w:rsid w:val="008E08FB"/>
    <w:rsid w:val="008E11FD"/>
    <w:rsid w:val="008E60E7"/>
    <w:rsid w:val="008F369C"/>
    <w:rsid w:val="008F3831"/>
    <w:rsid w:val="009013DF"/>
    <w:rsid w:val="009018E3"/>
    <w:rsid w:val="00902D2A"/>
    <w:rsid w:val="00904D85"/>
    <w:rsid w:val="00904DC0"/>
    <w:rsid w:val="00906CCA"/>
    <w:rsid w:val="009108AD"/>
    <w:rsid w:val="00911339"/>
    <w:rsid w:val="00914AE7"/>
    <w:rsid w:val="00917666"/>
    <w:rsid w:val="009203C5"/>
    <w:rsid w:val="00920920"/>
    <w:rsid w:val="009244FD"/>
    <w:rsid w:val="00924EB9"/>
    <w:rsid w:val="00925D28"/>
    <w:rsid w:val="00925DDF"/>
    <w:rsid w:val="00927C49"/>
    <w:rsid w:val="00932560"/>
    <w:rsid w:val="00933262"/>
    <w:rsid w:val="00934431"/>
    <w:rsid w:val="00936EDD"/>
    <w:rsid w:val="0093715B"/>
    <w:rsid w:val="00941160"/>
    <w:rsid w:val="009433C7"/>
    <w:rsid w:val="0094384B"/>
    <w:rsid w:val="0094581C"/>
    <w:rsid w:val="00950295"/>
    <w:rsid w:val="0095317F"/>
    <w:rsid w:val="009555C3"/>
    <w:rsid w:val="009567EA"/>
    <w:rsid w:val="00957278"/>
    <w:rsid w:val="00960A7A"/>
    <w:rsid w:val="009623D1"/>
    <w:rsid w:val="00962EF4"/>
    <w:rsid w:val="00965435"/>
    <w:rsid w:val="00965C8E"/>
    <w:rsid w:val="00971208"/>
    <w:rsid w:val="0097397F"/>
    <w:rsid w:val="009767A7"/>
    <w:rsid w:val="00977C2F"/>
    <w:rsid w:val="00982C1F"/>
    <w:rsid w:val="00983CCE"/>
    <w:rsid w:val="00991325"/>
    <w:rsid w:val="00994351"/>
    <w:rsid w:val="00995324"/>
    <w:rsid w:val="009968F9"/>
    <w:rsid w:val="009A40AF"/>
    <w:rsid w:val="009A46D5"/>
    <w:rsid w:val="009A4E42"/>
    <w:rsid w:val="009A63EC"/>
    <w:rsid w:val="009B15F4"/>
    <w:rsid w:val="009B2646"/>
    <w:rsid w:val="009B4C8E"/>
    <w:rsid w:val="009B5293"/>
    <w:rsid w:val="009B6118"/>
    <w:rsid w:val="009B6D72"/>
    <w:rsid w:val="009C1119"/>
    <w:rsid w:val="009C141B"/>
    <w:rsid w:val="009C41AF"/>
    <w:rsid w:val="009C663A"/>
    <w:rsid w:val="009D1203"/>
    <w:rsid w:val="009D1F7B"/>
    <w:rsid w:val="009D22EF"/>
    <w:rsid w:val="009D2386"/>
    <w:rsid w:val="009D3018"/>
    <w:rsid w:val="009D35CE"/>
    <w:rsid w:val="009D41DA"/>
    <w:rsid w:val="009D76A6"/>
    <w:rsid w:val="009E0FEE"/>
    <w:rsid w:val="009E157E"/>
    <w:rsid w:val="009E2F2E"/>
    <w:rsid w:val="009E635E"/>
    <w:rsid w:val="009E7289"/>
    <w:rsid w:val="009E7F1C"/>
    <w:rsid w:val="009F2419"/>
    <w:rsid w:val="009F5EB2"/>
    <w:rsid w:val="009F6CC1"/>
    <w:rsid w:val="00A067ED"/>
    <w:rsid w:val="00A068FF"/>
    <w:rsid w:val="00A07FE5"/>
    <w:rsid w:val="00A12F7F"/>
    <w:rsid w:val="00A14287"/>
    <w:rsid w:val="00A1472E"/>
    <w:rsid w:val="00A15D55"/>
    <w:rsid w:val="00A16598"/>
    <w:rsid w:val="00A169CD"/>
    <w:rsid w:val="00A22D5B"/>
    <w:rsid w:val="00A25ADD"/>
    <w:rsid w:val="00A312F6"/>
    <w:rsid w:val="00A35EAA"/>
    <w:rsid w:val="00A36FE4"/>
    <w:rsid w:val="00A445CF"/>
    <w:rsid w:val="00A46A69"/>
    <w:rsid w:val="00A46D5C"/>
    <w:rsid w:val="00A517F0"/>
    <w:rsid w:val="00A51967"/>
    <w:rsid w:val="00A5264E"/>
    <w:rsid w:val="00A56EDC"/>
    <w:rsid w:val="00A579AA"/>
    <w:rsid w:val="00A65431"/>
    <w:rsid w:val="00A66E13"/>
    <w:rsid w:val="00A678CD"/>
    <w:rsid w:val="00A70B06"/>
    <w:rsid w:val="00A74028"/>
    <w:rsid w:val="00A80A34"/>
    <w:rsid w:val="00A82842"/>
    <w:rsid w:val="00A83E16"/>
    <w:rsid w:val="00A92830"/>
    <w:rsid w:val="00A96B50"/>
    <w:rsid w:val="00A97118"/>
    <w:rsid w:val="00AA03D9"/>
    <w:rsid w:val="00AA5247"/>
    <w:rsid w:val="00AC49A9"/>
    <w:rsid w:val="00AC4CB4"/>
    <w:rsid w:val="00AC7E6F"/>
    <w:rsid w:val="00AD1594"/>
    <w:rsid w:val="00AD375F"/>
    <w:rsid w:val="00AD7460"/>
    <w:rsid w:val="00AE0A9E"/>
    <w:rsid w:val="00AE12CD"/>
    <w:rsid w:val="00AE407E"/>
    <w:rsid w:val="00AE545E"/>
    <w:rsid w:val="00AE6501"/>
    <w:rsid w:val="00AF02A7"/>
    <w:rsid w:val="00AF23A0"/>
    <w:rsid w:val="00AF2D7A"/>
    <w:rsid w:val="00AF2DD1"/>
    <w:rsid w:val="00AF3490"/>
    <w:rsid w:val="00AF5CB9"/>
    <w:rsid w:val="00B000CB"/>
    <w:rsid w:val="00B00B96"/>
    <w:rsid w:val="00B04F2B"/>
    <w:rsid w:val="00B0592B"/>
    <w:rsid w:val="00B11C3E"/>
    <w:rsid w:val="00B15EC4"/>
    <w:rsid w:val="00B15EF4"/>
    <w:rsid w:val="00B16EA0"/>
    <w:rsid w:val="00B17CD2"/>
    <w:rsid w:val="00B17D73"/>
    <w:rsid w:val="00B214AE"/>
    <w:rsid w:val="00B227E2"/>
    <w:rsid w:val="00B230E9"/>
    <w:rsid w:val="00B250C8"/>
    <w:rsid w:val="00B30137"/>
    <w:rsid w:val="00B32E73"/>
    <w:rsid w:val="00B3765C"/>
    <w:rsid w:val="00B45A0E"/>
    <w:rsid w:val="00B460C5"/>
    <w:rsid w:val="00B52875"/>
    <w:rsid w:val="00B5339A"/>
    <w:rsid w:val="00B61EE6"/>
    <w:rsid w:val="00B630E6"/>
    <w:rsid w:val="00B649DF"/>
    <w:rsid w:val="00B6630E"/>
    <w:rsid w:val="00B71247"/>
    <w:rsid w:val="00B73CDC"/>
    <w:rsid w:val="00B7412A"/>
    <w:rsid w:val="00B75EC4"/>
    <w:rsid w:val="00B77178"/>
    <w:rsid w:val="00B8233D"/>
    <w:rsid w:val="00B85481"/>
    <w:rsid w:val="00B856F6"/>
    <w:rsid w:val="00B86A33"/>
    <w:rsid w:val="00B86F30"/>
    <w:rsid w:val="00B91743"/>
    <w:rsid w:val="00B96CF6"/>
    <w:rsid w:val="00BA1669"/>
    <w:rsid w:val="00BA3B15"/>
    <w:rsid w:val="00BA3F3C"/>
    <w:rsid w:val="00BA4486"/>
    <w:rsid w:val="00BA5111"/>
    <w:rsid w:val="00BB3F1B"/>
    <w:rsid w:val="00BB5578"/>
    <w:rsid w:val="00BB6E13"/>
    <w:rsid w:val="00BB7911"/>
    <w:rsid w:val="00BC09C2"/>
    <w:rsid w:val="00BC0EEF"/>
    <w:rsid w:val="00BC39FC"/>
    <w:rsid w:val="00BC43D4"/>
    <w:rsid w:val="00BC65C6"/>
    <w:rsid w:val="00BC6BC3"/>
    <w:rsid w:val="00BC7D65"/>
    <w:rsid w:val="00BD2119"/>
    <w:rsid w:val="00BD429F"/>
    <w:rsid w:val="00BD5C49"/>
    <w:rsid w:val="00BD7F9E"/>
    <w:rsid w:val="00BE37E4"/>
    <w:rsid w:val="00BE6F8B"/>
    <w:rsid w:val="00BF3446"/>
    <w:rsid w:val="00BF3AA2"/>
    <w:rsid w:val="00BF4BF8"/>
    <w:rsid w:val="00BF4F3B"/>
    <w:rsid w:val="00BF6937"/>
    <w:rsid w:val="00C00108"/>
    <w:rsid w:val="00C0307E"/>
    <w:rsid w:val="00C1147B"/>
    <w:rsid w:val="00C11F56"/>
    <w:rsid w:val="00C129CD"/>
    <w:rsid w:val="00C12BBA"/>
    <w:rsid w:val="00C14CB3"/>
    <w:rsid w:val="00C27A2D"/>
    <w:rsid w:val="00C3185C"/>
    <w:rsid w:val="00C34FD6"/>
    <w:rsid w:val="00C35C5E"/>
    <w:rsid w:val="00C3775C"/>
    <w:rsid w:val="00C4684F"/>
    <w:rsid w:val="00C50D47"/>
    <w:rsid w:val="00C53637"/>
    <w:rsid w:val="00C618F7"/>
    <w:rsid w:val="00C623D0"/>
    <w:rsid w:val="00C67B64"/>
    <w:rsid w:val="00C702F7"/>
    <w:rsid w:val="00C726E1"/>
    <w:rsid w:val="00C74C1A"/>
    <w:rsid w:val="00C74F83"/>
    <w:rsid w:val="00C75F21"/>
    <w:rsid w:val="00C80D8C"/>
    <w:rsid w:val="00C85B17"/>
    <w:rsid w:val="00C86A53"/>
    <w:rsid w:val="00C87134"/>
    <w:rsid w:val="00C879F9"/>
    <w:rsid w:val="00C9328E"/>
    <w:rsid w:val="00C93CE1"/>
    <w:rsid w:val="00C96D5C"/>
    <w:rsid w:val="00CA1ADD"/>
    <w:rsid w:val="00CA5B1E"/>
    <w:rsid w:val="00CB165E"/>
    <w:rsid w:val="00CB2FFB"/>
    <w:rsid w:val="00CB663D"/>
    <w:rsid w:val="00CC1EB8"/>
    <w:rsid w:val="00CD0131"/>
    <w:rsid w:val="00CD5B6A"/>
    <w:rsid w:val="00CE0BCC"/>
    <w:rsid w:val="00CE1312"/>
    <w:rsid w:val="00CE1C3F"/>
    <w:rsid w:val="00CE26B2"/>
    <w:rsid w:val="00CE3569"/>
    <w:rsid w:val="00CE4DAF"/>
    <w:rsid w:val="00CE675B"/>
    <w:rsid w:val="00CF0D6E"/>
    <w:rsid w:val="00CF1748"/>
    <w:rsid w:val="00CF4ABA"/>
    <w:rsid w:val="00CF7251"/>
    <w:rsid w:val="00CF7F7B"/>
    <w:rsid w:val="00D01A3F"/>
    <w:rsid w:val="00D13578"/>
    <w:rsid w:val="00D1501D"/>
    <w:rsid w:val="00D21DA5"/>
    <w:rsid w:val="00D24976"/>
    <w:rsid w:val="00D249F7"/>
    <w:rsid w:val="00D2580E"/>
    <w:rsid w:val="00D260A5"/>
    <w:rsid w:val="00D31848"/>
    <w:rsid w:val="00D319CE"/>
    <w:rsid w:val="00D35528"/>
    <w:rsid w:val="00D40504"/>
    <w:rsid w:val="00D40788"/>
    <w:rsid w:val="00D426E7"/>
    <w:rsid w:val="00D42EA0"/>
    <w:rsid w:val="00D461D8"/>
    <w:rsid w:val="00D510E7"/>
    <w:rsid w:val="00D53431"/>
    <w:rsid w:val="00D53FB4"/>
    <w:rsid w:val="00D55F8C"/>
    <w:rsid w:val="00D56D2E"/>
    <w:rsid w:val="00D57CD4"/>
    <w:rsid w:val="00D60947"/>
    <w:rsid w:val="00D64C7C"/>
    <w:rsid w:val="00D65E53"/>
    <w:rsid w:val="00D6614E"/>
    <w:rsid w:val="00D70937"/>
    <w:rsid w:val="00D71381"/>
    <w:rsid w:val="00D71F1E"/>
    <w:rsid w:val="00D72879"/>
    <w:rsid w:val="00D74C7A"/>
    <w:rsid w:val="00D836A4"/>
    <w:rsid w:val="00D945A7"/>
    <w:rsid w:val="00DA0EE2"/>
    <w:rsid w:val="00DA0FDA"/>
    <w:rsid w:val="00DA34D3"/>
    <w:rsid w:val="00DA4466"/>
    <w:rsid w:val="00DA5A30"/>
    <w:rsid w:val="00DA5FDC"/>
    <w:rsid w:val="00DB1728"/>
    <w:rsid w:val="00DB2097"/>
    <w:rsid w:val="00DB3281"/>
    <w:rsid w:val="00DC0789"/>
    <w:rsid w:val="00DC7682"/>
    <w:rsid w:val="00DD21CE"/>
    <w:rsid w:val="00DD4EB6"/>
    <w:rsid w:val="00DE09B1"/>
    <w:rsid w:val="00DE2AA4"/>
    <w:rsid w:val="00DE59FE"/>
    <w:rsid w:val="00DE5E2B"/>
    <w:rsid w:val="00DE63FC"/>
    <w:rsid w:val="00DE7ADB"/>
    <w:rsid w:val="00DF3D20"/>
    <w:rsid w:val="00DF7C0E"/>
    <w:rsid w:val="00E008FB"/>
    <w:rsid w:val="00E0408A"/>
    <w:rsid w:val="00E04493"/>
    <w:rsid w:val="00E06C8C"/>
    <w:rsid w:val="00E07BCC"/>
    <w:rsid w:val="00E10413"/>
    <w:rsid w:val="00E10F91"/>
    <w:rsid w:val="00E1461A"/>
    <w:rsid w:val="00E17E7F"/>
    <w:rsid w:val="00E201F1"/>
    <w:rsid w:val="00E214C1"/>
    <w:rsid w:val="00E26494"/>
    <w:rsid w:val="00E31FC6"/>
    <w:rsid w:val="00E32738"/>
    <w:rsid w:val="00E32DA4"/>
    <w:rsid w:val="00E35380"/>
    <w:rsid w:val="00E36987"/>
    <w:rsid w:val="00E53149"/>
    <w:rsid w:val="00E645D9"/>
    <w:rsid w:val="00E6668C"/>
    <w:rsid w:val="00E71A76"/>
    <w:rsid w:val="00E7494A"/>
    <w:rsid w:val="00E75B0C"/>
    <w:rsid w:val="00E75BCE"/>
    <w:rsid w:val="00E762C1"/>
    <w:rsid w:val="00E80256"/>
    <w:rsid w:val="00E8342D"/>
    <w:rsid w:val="00E8415F"/>
    <w:rsid w:val="00E855EF"/>
    <w:rsid w:val="00E86B35"/>
    <w:rsid w:val="00E8726A"/>
    <w:rsid w:val="00E875FA"/>
    <w:rsid w:val="00E9429C"/>
    <w:rsid w:val="00E954EE"/>
    <w:rsid w:val="00E964B8"/>
    <w:rsid w:val="00E966DD"/>
    <w:rsid w:val="00E96ECA"/>
    <w:rsid w:val="00EA0B9B"/>
    <w:rsid w:val="00EA6A3B"/>
    <w:rsid w:val="00EA6FEF"/>
    <w:rsid w:val="00EB24FF"/>
    <w:rsid w:val="00EB33E8"/>
    <w:rsid w:val="00EB3795"/>
    <w:rsid w:val="00EB6DD0"/>
    <w:rsid w:val="00EC1BF9"/>
    <w:rsid w:val="00EC4875"/>
    <w:rsid w:val="00EC4A04"/>
    <w:rsid w:val="00EC4EDF"/>
    <w:rsid w:val="00EC5429"/>
    <w:rsid w:val="00EC5BDA"/>
    <w:rsid w:val="00EC7AEB"/>
    <w:rsid w:val="00ED2653"/>
    <w:rsid w:val="00EE0CD6"/>
    <w:rsid w:val="00EE598D"/>
    <w:rsid w:val="00EF00DD"/>
    <w:rsid w:val="00EF0E8C"/>
    <w:rsid w:val="00EF30DD"/>
    <w:rsid w:val="00EF70FB"/>
    <w:rsid w:val="00EF7399"/>
    <w:rsid w:val="00F02ABB"/>
    <w:rsid w:val="00F04F6E"/>
    <w:rsid w:val="00F14330"/>
    <w:rsid w:val="00F14A93"/>
    <w:rsid w:val="00F15034"/>
    <w:rsid w:val="00F15464"/>
    <w:rsid w:val="00F156D4"/>
    <w:rsid w:val="00F17C78"/>
    <w:rsid w:val="00F2096A"/>
    <w:rsid w:val="00F251E4"/>
    <w:rsid w:val="00F25D00"/>
    <w:rsid w:val="00F31783"/>
    <w:rsid w:val="00F3251E"/>
    <w:rsid w:val="00F33FE7"/>
    <w:rsid w:val="00F34699"/>
    <w:rsid w:val="00F349A9"/>
    <w:rsid w:val="00F3533A"/>
    <w:rsid w:val="00F35819"/>
    <w:rsid w:val="00F365FD"/>
    <w:rsid w:val="00F423DB"/>
    <w:rsid w:val="00F470A5"/>
    <w:rsid w:val="00F519D3"/>
    <w:rsid w:val="00F52D1C"/>
    <w:rsid w:val="00F546B3"/>
    <w:rsid w:val="00F613E5"/>
    <w:rsid w:val="00F6173D"/>
    <w:rsid w:val="00F62E0E"/>
    <w:rsid w:val="00F64DBC"/>
    <w:rsid w:val="00F70AA6"/>
    <w:rsid w:val="00F830B0"/>
    <w:rsid w:val="00F841D1"/>
    <w:rsid w:val="00F92D4A"/>
    <w:rsid w:val="00F93D7A"/>
    <w:rsid w:val="00F96C98"/>
    <w:rsid w:val="00F96D91"/>
    <w:rsid w:val="00FA164A"/>
    <w:rsid w:val="00FA3E78"/>
    <w:rsid w:val="00FB077A"/>
    <w:rsid w:val="00FB0A11"/>
    <w:rsid w:val="00FB0F98"/>
    <w:rsid w:val="00FB1026"/>
    <w:rsid w:val="00FB4B11"/>
    <w:rsid w:val="00FB7D83"/>
    <w:rsid w:val="00FC0AAC"/>
    <w:rsid w:val="00FC728E"/>
    <w:rsid w:val="00FD041D"/>
    <w:rsid w:val="00FD0CC0"/>
    <w:rsid w:val="00FD1354"/>
    <w:rsid w:val="00FD2634"/>
    <w:rsid w:val="00FD4BF8"/>
    <w:rsid w:val="00FD5908"/>
    <w:rsid w:val="00FE032F"/>
    <w:rsid w:val="00FE0AD7"/>
    <w:rsid w:val="00FE22C4"/>
    <w:rsid w:val="00FE3C4A"/>
    <w:rsid w:val="00FF2542"/>
    <w:rsid w:val="00FF5BD1"/>
    <w:rsid w:val="00FF70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9DF"/>
    <w:pPr>
      <w:widowControl w:val="0"/>
      <w:jc w:val="both"/>
    </w:pPr>
    <w:rPr>
      <w:kern w:val="2"/>
      <w:sz w:val="21"/>
      <w:szCs w:val="22"/>
    </w:rPr>
  </w:style>
  <w:style w:type="paragraph" w:styleId="2">
    <w:name w:val="heading 2"/>
    <w:basedOn w:val="a"/>
    <w:next w:val="a"/>
    <w:link w:val="2Char"/>
    <w:uiPriority w:val="99"/>
    <w:qFormat/>
    <w:rsid w:val="00383533"/>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383533"/>
    <w:rPr>
      <w:rFonts w:ascii="Cambria" w:eastAsia="宋体" w:hAnsi="Cambria" w:cs="Times New Roman"/>
      <w:b/>
      <w:bCs/>
      <w:sz w:val="32"/>
      <w:szCs w:val="32"/>
    </w:rPr>
  </w:style>
  <w:style w:type="paragraph" w:styleId="a3">
    <w:name w:val="header"/>
    <w:basedOn w:val="a"/>
    <w:link w:val="Char"/>
    <w:uiPriority w:val="99"/>
    <w:rsid w:val="003433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3433FB"/>
    <w:rPr>
      <w:rFonts w:cs="Times New Roman"/>
      <w:sz w:val="18"/>
      <w:szCs w:val="18"/>
    </w:rPr>
  </w:style>
  <w:style w:type="paragraph" w:styleId="a4">
    <w:name w:val="footer"/>
    <w:basedOn w:val="a"/>
    <w:link w:val="Char0"/>
    <w:uiPriority w:val="99"/>
    <w:rsid w:val="003433F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433FB"/>
    <w:rPr>
      <w:rFonts w:cs="Times New Roman"/>
      <w:sz w:val="18"/>
      <w:szCs w:val="18"/>
    </w:rPr>
  </w:style>
  <w:style w:type="paragraph" w:styleId="a5">
    <w:name w:val="Date"/>
    <w:basedOn w:val="a"/>
    <w:next w:val="a"/>
    <w:link w:val="Char1"/>
    <w:uiPriority w:val="99"/>
    <w:semiHidden/>
    <w:rsid w:val="00CC1EB8"/>
    <w:pPr>
      <w:ind w:leftChars="2500" w:left="100"/>
    </w:pPr>
  </w:style>
  <w:style w:type="character" w:customStyle="1" w:styleId="Char1">
    <w:name w:val="日期 Char"/>
    <w:basedOn w:val="a0"/>
    <w:link w:val="a5"/>
    <w:uiPriority w:val="99"/>
    <w:semiHidden/>
    <w:locked/>
    <w:rsid w:val="00CC1EB8"/>
    <w:rPr>
      <w:rFonts w:cs="Times New Roman"/>
    </w:rPr>
  </w:style>
  <w:style w:type="paragraph" w:customStyle="1" w:styleId="1">
    <w:name w:val="列出段落1"/>
    <w:basedOn w:val="a"/>
    <w:uiPriority w:val="34"/>
    <w:qFormat/>
    <w:rsid w:val="00D35528"/>
    <w:pPr>
      <w:ind w:firstLineChars="200" w:firstLine="420"/>
    </w:pPr>
  </w:style>
  <w:style w:type="table" w:styleId="a6">
    <w:name w:val="Table Grid"/>
    <w:basedOn w:val="a1"/>
    <w:qFormat/>
    <w:rsid w:val="00A22D5B"/>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2"/>
    <w:uiPriority w:val="99"/>
    <w:rsid w:val="0094581C"/>
    <w:pPr>
      <w:jc w:val="center"/>
    </w:pPr>
    <w:rPr>
      <w:rFonts w:ascii="宋体" w:hAnsi="宋体"/>
      <w:sz w:val="24"/>
      <w:szCs w:val="24"/>
    </w:rPr>
  </w:style>
  <w:style w:type="character" w:customStyle="1" w:styleId="Char2">
    <w:name w:val="正文文本 Char"/>
    <w:basedOn w:val="a0"/>
    <w:link w:val="a7"/>
    <w:uiPriority w:val="99"/>
    <w:locked/>
    <w:rsid w:val="0094581C"/>
    <w:rPr>
      <w:rFonts w:ascii="宋体" w:eastAsia="宋体" w:hAnsi="宋体" w:cs="Times New Roman"/>
      <w:sz w:val="24"/>
      <w:szCs w:val="24"/>
    </w:rPr>
  </w:style>
  <w:style w:type="paragraph" w:styleId="a8">
    <w:name w:val="List Paragraph"/>
    <w:basedOn w:val="a"/>
    <w:uiPriority w:val="34"/>
    <w:qFormat/>
    <w:rsid w:val="008B129A"/>
    <w:pPr>
      <w:ind w:firstLineChars="200" w:firstLine="420"/>
    </w:pPr>
  </w:style>
  <w:style w:type="paragraph" w:customStyle="1" w:styleId="reader-word-layerreader-word-s3-5">
    <w:name w:val="reader-word-layer reader-word-s3-5"/>
    <w:basedOn w:val="a"/>
    <w:uiPriority w:val="99"/>
    <w:rsid w:val="00DE63FC"/>
    <w:pPr>
      <w:widowControl/>
      <w:spacing w:before="100" w:beforeAutospacing="1" w:after="100" w:afterAutospacing="1"/>
      <w:jc w:val="left"/>
    </w:pPr>
    <w:rPr>
      <w:rFonts w:ascii="宋体" w:hAnsi="宋体" w:cs="宋体"/>
      <w:kern w:val="0"/>
      <w:sz w:val="24"/>
      <w:szCs w:val="24"/>
    </w:rPr>
  </w:style>
  <w:style w:type="character" w:styleId="a9">
    <w:name w:val="Hyperlink"/>
    <w:basedOn w:val="a0"/>
    <w:uiPriority w:val="99"/>
    <w:rsid w:val="00D71F1E"/>
    <w:rPr>
      <w:rFonts w:cs="Times New Roman"/>
      <w:color w:val="0563C1"/>
      <w:u w:val="single"/>
    </w:rPr>
  </w:style>
  <w:style w:type="paragraph" w:customStyle="1" w:styleId="20">
    <w:name w:val="列出段落2"/>
    <w:basedOn w:val="a"/>
    <w:uiPriority w:val="99"/>
    <w:rsid w:val="001D5156"/>
    <w:pPr>
      <w:ind w:firstLineChars="200" w:firstLine="420"/>
    </w:pPr>
    <w:rPr>
      <w:rFonts w:ascii="Times New Roman" w:hAnsi="Times New Roman"/>
      <w:szCs w:val="20"/>
    </w:rPr>
  </w:style>
  <w:style w:type="character" w:styleId="aa">
    <w:name w:val="Emphasis"/>
    <w:basedOn w:val="a0"/>
    <w:qFormat/>
    <w:rsid w:val="008C73B8"/>
    <w:rPr>
      <w:rFonts w:cs="Times New Roman"/>
      <w:i/>
      <w:iCs/>
    </w:rPr>
  </w:style>
  <w:style w:type="paragraph" w:customStyle="1" w:styleId="3">
    <w:name w:val="列出段落3"/>
    <w:basedOn w:val="a"/>
    <w:uiPriority w:val="99"/>
    <w:rsid w:val="009C663A"/>
    <w:pPr>
      <w:ind w:firstLineChars="200" w:firstLine="420"/>
    </w:pPr>
    <w:rPr>
      <w:rFonts w:ascii="Times New Roman" w:hAnsi="Times New Roman"/>
      <w:szCs w:val="20"/>
    </w:rPr>
  </w:style>
  <w:style w:type="paragraph" w:styleId="ab">
    <w:name w:val="No Spacing"/>
    <w:uiPriority w:val="1"/>
    <w:qFormat/>
    <w:rsid w:val="00383533"/>
    <w:pPr>
      <w:widowControl w:val="0"/>
      <w:jc w:val="both"/>
    </w:pPr>
    <w:rPr>
      <w:kern w:val="2"/>
      <w:sz w:val="21"/>
      <w:szCs w:val="22"/>
    </w:rPr>
  </w:style>
  <w:style w:type="paragraph" w:customStyle="1" w:styleId="Default">
    <w:name w:val="Default"/>
    <w:uiPriority w:val="99"/>
    <w:rsid w:val="00383533"/>
    <w:pPr>
      <w:widowControl w:val="0"/>
      <w:autoSpaceDE w:val="0"/>
      <w:autoSpaceDN w:val="0"/>
      <w:adjustRightInd w:val="0"/>
    </w:pPr>
    <w:rPr>
      <w:rFonts w:ascii="黑体" w:eastAsia="黑体" w:cs="黑体"/>
      <w:color w:val="000000"/>
      <w:sz w:val="24"/>
      <w:szCs w:val="24"/>
    </w:rPr>
  </w:style>
  <w:style w:type="paragraph" w:styleId="ac">
    <w:name w:val="Normal (Web)"/>
    <w:basedOn w:val="a"/>
    <w:rsid w:val="0094384B"/>
    <w:pPr>
      <w:widowControl/>
      <w:ind w:firstLine="480"/>
      <w:jc w:val="left"/>
    </w:pPr>
    <w:rPr>
      <w:rFonts w:ascii="宋体" w:hAnsi="宋体" w:cs="宋体"/>
      <w:kern w:val="0"/>
      <w:sz w:val="20"/>
      <w:szCs w:val="20"/>
    </w:rPr>
  </w:style>
  <w:style w:type="character" w:styleId="ad">
    <w:name w:val="Strong"/>
    <w:basedOn w:val="a0"/>
    <w:qFormat/>
    <w:rsid w:val="00824292"/>
    <w:rPr>
      <w:rFonts w:cs="Times New Roman"/>
      <w:b/>
      <w:bCs/>
      <w:sz w:val="32"/>
    </w:rPr>
  </w:style>
  <w:style w:type="paragraph" w:customStyle="1" w:styleId="ListParagraph1">
    <w:name w:val="List Paragraph1"/>
    <w:basedOn w:val="a"/>
    <w:uiPriority w:val="99"/>
    <w:rsid w:val="00DE5E2B"/>
    <w:pPr>
      <w:ind w:firstLineChars="200" w:firstLine="420"/>
    </w:pPr>
    <w:rPr>
      <w:rFonts w:ascii="Times New Roman" w:hAnsi="Times New Roman"/>
      <w:szCs w:val="20"/>
    </w:rPr>
  </w:style>
  <w:style w:type="paragraph" w:customStyle="1" w:styleId="10">
    <w:name w:val="样式1"/>
    <w:basedOn w:val="a"/>
    <w:autoRedefine/>
    <w:rsid w:val="005B72D6"/>
    <w:pPr>
      <w:spacing w:before="100" w:beforeAutospacing="1" w:after="100" w:afterAutospacing="1"/>
    </w:pPr>
    <w:rPr>
      <w:rFonts w:ascii="仿宋_GB2312" w:eastAsia="仿宋_GB2312" w:hAnsi="宋体"/>
      <w:sz w:val="32"/>
      <w:szCs w:val="32"/>
    </w:rPr>
  </w:style>
  <w:style w:type="paragraph" w:customStyle="1" w:styleId="21">
    <w:name w:val="样式2"/>
    <w:basedOn w:val="10"/>
    <w:autoRedefine/>
    <w:rsid w:val="005B72D6"/>
    <w:pPr>
      <w:spacing w:before="0" w:beforeAutospacing="0" w:after="0" w:afterAutospacing="0"/>
      <w:ind w:firstLineChars="150" w:firstLine="476"/>
    </w:pPr>
    <w:rPr>
      <w:b/>
    </w:rPr>
  </w:style>
  <w:style w:type="paragraph" w:customStyle="1" w:styleId="p0">
    <w:name w:val="p0"/>
    <w:basedOn w:val="a"/>
    <w:uiPriority w:val="99"/>
    <w:rsid w:val="00351F0C"/>
    <w:pPr>
      <w:widowControl/>
    </w:pPr>
    <w:rPr>
      <w:rFonts w:ascii="Times New Roman" w:hAnsi="Times New Roman"/>
      <w:kern w:val="0"/>
      <w:szCs w:val="21"/>
    </w:rPr>
  </w:style>
  <w:style w:type="character" w:customStyle="1" w:styleId="apple-converted-space">
    <w:name w:val="apple-converted-space"/>
    <w:basedOn w:val="a0"/>
    <w:rsid w:val="00FF2542"/>
  </w:style>
  <w:style w:type="paragraph" w:customStyle="1" w:styleId="4">
    <w:name w:val="列出段落4"/>
    <w:basedOn w:val="a"/>
    <w:rsid w:val="0043443F"/>
    <w:pPr>
      <w:ind w:firstLineChars="200" w:firstLine="420"/>
    </w:pPr>
  </w:style>
  <w:style w:type="paragraph" w:customStyle="1" w:styleId="customunionstyle">
    <w:name w:val="custom_unionstyle"/>
    <w:basedOn w:val="a"/>
    <w:rsid w:val="00D72879"/>
    <w:pPr>
      <w:widowControl/>
      <w:spacing w:before="100" w:beforeAutospacing="1" w:after="100" w:afterAutospacing="1"/>
      <w:jc w:val="left"/>
    </w:pPr>
    <w:rPr>
      <w:rFonts w:ascii="宋体" w:hAnsi="宋体" w:cs="宋体"/>
      <w:kern w:val="0"/>
      <w:sz w:val="24"/>
      <w:szCs w:val="24"/>
    </w:rPr>
  </w:style>
  <w:style w:type="paragraph" w:styleId="ae">
    <w:name w:val="Body Text Indent"/>
    <w:basedOn w:val="a"/>
    <w:link w:val="Char3"/>
    <w:rsid w:val="007A5DB9"/>
    <w:pPr>
      <w:spacing w:after="120"/>
      <w:ind w:leftChars="200" w:left="420"/>
    </w:pPr>
    <w:rPr>
      <w:rFonts w:ascii="Times New Roman" w:eastAsia="仿宋_GB2312" w:hAnsi="Times New Roman"/>
      <w:sz w:val="32"/>
      <w:szCs w:val="24"/>
    </w:rPr>
  </w:style>
  <w:style w:type="character" w:customStyle="1" w:styleId="Char3">
    <w:name w:val="正文文本缩进 Char"/>
    <w:basedOn w:val="a0"/>
    <w:link w:val="ae"/>
    <w:rsid w:val="007A5DB9"/>
    <w:rPr>
      <w:rFonts w:ascii="Times New Roman" w:eastAsia="仿宋_GB2312" w:hAnsi="Times New Roman"/>
      <w:kern w:val="2"/>
      <w:sz w:val="32"/>
      <w:szCs w:val="24"/>
    </w:rPr>
  </w:style>
  <w:style w:type="paragraph" w:styleId="af">
    <w:name w:val="annotation text"/>
    <w:basedOn w:val="a"/>
    <w:link w:val="Char4"/>
    <w:rsid w:val="00184024"/>
    <w:pPr>
      <w:jc w:val="left"/>
    </w:pPr>
    <w:rPr>
      <w:rFonts w:ascii="Times New Roman" w:hAnsi="Times New Roman"/>
      <w:szCs w:val="24"/>
    </w:rPr>
  </w:style>
  <w:style w:type="character" w:customStyle="1" w:styleId="Char4">
    <w:name w:val="批注文字 Char"/>
    <w:basedOn w:val="a0"/>
    <w:link w:val="af"/>
    <w:rsid w:val="00184024"/>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74540327">
      <w:bodyDiv w:val="1"/>
      <w:marLeft w:val="0"/>
      <w:marRight w:val="0"/>
      <w:marTop w:val="0"/>
      <w:marBottom w:val="0"/>
      <w:divBdr>
        <w:top w:val="none" w:sz="0" w:space="0" w:color="auto"/>
        <w:left w:val="none" w:sz="0" w:space="0" w:color="auto"/>
        <w:bottom w:val="none" w:sz="0" w:space="0" w:color="auto"/>
        <w:right w:val="none" w:sz="0" w:space="0" w:color="auto"/>
      </w:divBdr>
    </w:div>
    <w:div w:id="269120874">
      <w:bodyDiv w:val="1"/>
      <w:marLeft w:val="0"/>
      <w:marRight w:val="0"/>
      <w:marTop w:val="0"/>
      <w:marBottom w:val="0"/>
      <w:divBdr>
        <w:top w:val="none" w:sz="0" w:space="0" w:color="auto"/>
        <w:left w:val="none" w:sz="0" w:space="0" w:color="auto"/>
        <w:bottom w:val="none" w:sz="0" w:space="0" w:color="auto"/>
        <w:right w:val="none" w:sz="0" w:space="0" w:color="auto"/>
      </w:divBdr>
    </w:div>
    <w:div w:id="364185160">
      <w:marLeft w:val="0"/>
      <w:marRight w:val="0"/>
      <w:marTop w:val="0"/>
      <w:marBottom w:val="0"/>
      <w:divBdr>
        <w:top w:val="none" w:sz="0" w:space="0" w:color="auto"/>
        <w:left w:val="none" w:sz="0" w:space="0" w:color="auto"/>
        <w:bottom w:val="none" w:sz="0" w:space="0" w:color="auto"/>
        <w:right w:val="none" w:sz="0" w:space="0" w:color="auto"/>
      </w:divBdr>
    </w:div>
    <w:div w:id="364185161">
      <w:marLeft w:val="0"/>
      <w:marRight w:val="0"/>
      <w:marTop w:val="0"/>
      <w:marBottom w:val="0"/>
      <w:divBdr>
        <w:top w:val="none" w:sz="0" w:space="0" w:color="auto"/>
        <w:left w:val="none" w:sz="0" w:space="0" w:color="auto"/>
        <w:bottom w:val="none" w:sz="0" w:space="0" w:color="auto"/>
        <w:right w:val="none" w:sz="0" w:space="0" w:color="auto"/>
      </w:divBdr>
    </w:div>
    <w:div w:id="364185162">
      <w:marLeft w:val="0"/>
      <w:marRight w:val="0"/>
      <w:marTop w:val="0"/>
      <w:marBottom w:val="0"/>
      <w:divBdr>
        <w:top w:val="none" w:sz="0" w:space="0" w:color="auto"/>
        <w:left w:val="none" w:sz="0" w:space="0" w:color="auto"/>
        <w:bottom w:val="none" w:sz="0" w:space="0" w:color="auto"/>
        <w:right w:val="none" w:sz="0" w:space="0" w:color="auto"/>
      </w:divBdr>
    </w:div>
    <w:div w:id="364185163">
      <w:marLeft w:val="0"/>
      <w:marRight w:val="0"/>
      <w:marTop w:val="0"/>
      <w:marBottom w:val="0"/>
      <w:divBdr>
        <w:top w:val="none" w:sz="0" w:space="0" w:color="auto"/>
        <w:left w:val="none" w:sz="0" w:space="0" w:color="auto"/>
        <w:bottom w:val="none" w:sz="0" w:space="0" w:color="auto"/>
        <w:right w:val="none" w:sz="0" w:space="0" w:color="auto"/>
      </w:divBdr>
    </w:div>
    <w:div w:id="364185164">
      <w:marLeft w:val="0"/>
      <w:marRight w:val="0"/>
      <w:marTop w:val="0"/>
      <w:marBottom w:val="0"/>
      <w:divBdr>
        <w:top w:val="none" w:sz="0" w:space="0" w:color="auto"/>
        <w:left w:val="none" w:sz="0" w:space="0" w:color="auto"/>
        <w:bottom w:val="none" w:sz="0" w:space="0" w:color="auto"/>
        <w:right w:val="none" w:sz="0" w:space="0" w:color="auto"/>
      </w:divBdr>
    </w:div>
    <w:div w:id="364185165">
      <w:marLeft w:val="0"/>
      <w:marRight w:val="0"/>
      <w:marTop w:val="0"/>
      <w:marBottom w:val="0"/>
      <w:divBdr>
        <w:top w:val="none" w:sz="0" w:space="0" w:color="auto"/>
        <w:left w:val="none" w:sz="0" w:space="0" w:color="auto"/>
        <w:bottom w:val="none" w:sz="0" w:space="0" w:color="auto"/>
        <w:right w:val="none" w:sz="0" w:space="0" w:color="auto"/>
      </w:divBdr>
    </w:div>
    <w:div w:id="364185166">
      <w:marLeft w:val="0"/>
      <w:marRight w:val="0"/>
      <w:marTop w:val="0"/>
      <w:marBottom w:val="0"/>
      <w:divBdr>
        <w:top w:val="none" w:sz="0" w:space="0" w:color="auto"/>
        <w:left w:val="none" w:sz="0" w:space="0" w:color="auto"/>
        <w:bottom w:val="none" w:sz="0" w:space="0" w:color="auto"/>
        <w:right w:val="none" w:sz="0" w:space="0" w:color="auto"/>
      </w:divBdr>
    </w:div>
    <w:div w:id="364185167">
      <w:marLeft w:val="0"/>
      <w:marRight w:val="0"/>
      <w:marTop w:val="0"/>
      <w:marBottom w:val="0"/>
      <w:divBdr>
        <w:top w:val="none" w:sz="0" w:space="0" w:color="auto"/>
        <w:left w:val="none" w:sz="0" w:space="0" w:color="auto"/>
        <w:bottom w:val="none" w:sz="0" w:space="0" w:color="auto"/>
        <w:right w:val="none" w:sz="0" w:space="0" w:color="auto"/>
      </w:divBdr>
    </w:div>
    <w:div w:id="364185168">
      <w:marLeft w:val="0"/>
      <w:marRight w:val="0"/>
      <w:marTop w:val="0"/>
      <w:marBottom w:val="0"/>
      <w:divBdr>
        <w:top w:val="none" w:sz="0" w:space="0" w:color="auto"/>
        <w:left w:val="none" w:sz="0" w:space="0" w:color="auto"/>
        <w:bottom w:val="none" w:sz="0" w:space="0" w:color="auto"/>
        <w:right w:val="none" w:sz="0" w:space="0" w:color="auto"/>
      </w:divBdr>
    </w:div>
    <w:div w:id="364185169">
      <w:marLeft w:val="0"/>
      <w:marRight w:val="0"/>
      <w:marTop w:val="0"/>
      <w:marBottom w:val="0"/>
      <w:divBdr>
        <w:top w:val="none" w:sz="0" w:space="0" w:color="auto"/>
        <w:left w:val="none" w:sz="0" w:space="0" w:color="auto"/>
        <w:bottom w:val="none" w:sz="0" w:space="0" w:color="auto"/>
        <w:right w:val="none" w:sz="0" w:space="0" w:color="auto"/>
      </w:divBdr>
    </w:div>
    <w:div w:id="364185170">
      <w:marLeft w:val="0"/>
      <w:marRight w:val="0"/>
      <w:marTop w:val="0"/>
      <w:marBottom w:val="0"/>
      <w:divBdr>
        <w:top w:val="none" w:sz="0" w:space="0" w:color="auto"/>
        <w:left w:val="none" w:sz="0" w:space="0" w:color="auto"/>
        <w:bottom w:val="none" w:sz="0" w:space="0" w:color="auto"/>
        <w:right w:val="none" w:sz="0" w:space="0" w:color="auto"/>
      </w:divBdr>
    </w:div>
    <w:div w:id="364185171">
      <w:marLeft w:val="0"/>
      <w:marRight w:val="0"/>
      <w:marTop w:val="0"/>
      <w:marBottom w:val="0"/>
      <w:divBdr>
        <w:top w:val="none" w:sz="0" w:space="0" w:color="auto"/>
        <w:left w:val="none" w:sz="0" w:space="0" w:color="auto"/>
        <w:bottom w:val="none" w:sz="0" w:space="0" w:color="auto"/>
        <w:right w:val="none" w:sz="0" w:space="0" w:color="auto"/>
      </w:divBdr>
    </w:div>
    <w:div w:id="364185172">
      <w:marLeft w:val="0"/>
      <w:marRight w:val="0"/>
      <w:marTop w:val="0"/>
      <w:marBottom w:val="0"/>
      <w:divBdr>
        <w:top w:val="none" w:sz="0" w:space="0" w:color="auto"/>
        <w:left w:val="none" w:sz="0" w:space="0" w:color="auto"/>
        <w:bottom w:val="none" w:sz="0" w:space="0" w:color="auto"/>
        <w:right w:val="none" w:sz="0" w:space="0" w:color="auto"/>
      </w:divBdr>
    </w:div>
    <w:div w:id="364185173">
      <w:marLeft w:val="0"/>
      <w:marRight w:val="0"/>
      <w:marTop w:val="0"/>
      <w:marBottom w:val="0"/>
      <w:divBdr>
        <w:top w:val="none" w:sz="0" w:space="0" w:color="auto"/>
        <w:left w:val="none" w:sz="0" w:space="0" w:color="auto"/>
        <w:bottom w:val="none" w:sz="0" w:space="0" w:color="auto"/>
        <w:right w:val="none" w:sz="0" w:space="0" w:color="auto"/>
      </w:divBdr>
    </w:div>
    <w:div w:id="364185174">
      <w:marLeft w:val="0"/>
      <w:marRight w:val="0"/>
      <w:marTop w:val="0"/>
      <w:marBottom w:val="0"/>
      <w:divBdr>
        <w:top w:val="none" w:sz="0" w:space="0" w:color="auto"/>
        <w:left w:val="none" w:sz="0" w:space="0" w:color="auto"/>
        <w:bottom w:val="none" w:sz="0" w:space="0" w:color="auto"/>
        <w:right w:val="none" w:sz="0" w:space="0" w:color="auto"/>
      </w:divBdr>
    </w:div>
    <w:div w:id="364185175">
      <w:marLeft w:val="0"/>
      <w:marRight w:val="0"/>
      <w:marTop w:val="0"/>
      <w:marBottom w:val="0"/>
      <w:divBdr>
        <w:top w:val="none" w:sz="0" w:space="0" w:color="auto"/>
        <w:left w:val="none" w:sz="0" w:space="0" w:color="auto"/>
        <w:bottom w:val="none" w:sz="0" w:space="0" w:color="auto"/>
        <w:right w:val="none" w:sz="0" w:space="0" w:color="auto"/>
      </w:divBdr>
    </w:div>
    <w:div w:id="364185176">
      <w:marLeft w:val="0"/>
      <w:marRight w:val="0"/>
      <w:marTop w:val="0"/>
      <w:marBottom w:val="0"/>
      <w:divBdr>
        <w:top w:val="none" w:sz="0" w:space="0" w:color="auto"/>
        <w:left w:val="none" w:sz="0" w:space="0" w:color="auto"/>
        <w:bottom w:val="none" w:sz="0" w:space="0" w:color="auto"/>
        <w:right w:val="none" w:sz="0" w:space="0" w:color="auto"/>
      </w:divBdr>
    </w:div>
    <w:div w:id="364185177">
      <w:marLeft w:val="0"/>
      <w:marRight w:val="0"/>
      <w:marTop w:val="0"/>
      <w:marBottom w:val="0"/>
      <w:divBdr>
        <w:top w:val="none" w:sz="0" w:space="0" w:color="auto"/>
        <w:left w:val="none" w:sz="0" w:space="0" w:color="auto"/>
        <w:bottom w:val="none" w:sz="0" w:space="0" w:color="auto"/>
        <w:right w:val="none" w:sz="0" w:space="0" w:color="auto"/>
      </w:divBdr>
    </w:div>
    <w:div w:id="364185178">
      <w:marLeft w:val="0"/>
      <w:marRight w:val="0"/>
      <w:marTop w:val="0"/>
      <w:marBottom w:val="0"/>
      <w:divBdr>
        <w:top w:val="none" w:sz="0" w:space="0" w:color="auto"/>
        <w:left w:val="none" w:sz="0" w:space="0" w:color="auto"/>
        <w:bottom w:val="none" w:sz="0" w:space="0" w:color="auto"/>
        <w:right w:val="none" w:sz="0" w:space="0" w:color="auto"/>
      </w:divBdr>
    </w:div>
    <w:div w:id="364185179">
      <w:marLeft w:val="0"/>
      <w:marRight w:val="0"/>
      <w:marTop w:val="0"/>
      <w:marBottom w:val="0"/>
      <w:divBdr>
        <w:top w:val="none" w:sz="0" w:space="0" w:color="auto"/>
        <w:left w:val="none" w:sz="0" w:space="0" w:color="auto"/>
        <w:bottom w:val="none" w:sz="0" w:space="0" w:color="auto"/>
        <w:right w:val="none" w:sz="0" w:space="0" w:color="auto"/>
      </w:divBdr>
    </w:div>
    <w:div w:id="364185180">
      <w:marLeft w:val="0"/>
      <w:marRight w:val="0"/>
      <w:marTop w:val="0"/>
      <w:marBottom w:val="0"/>
      <w:divBdr>
        <w:top w:val="none" w:sz="0" w:space="0" w:color="auto"/>
        <w:left w:val="none" w:sz="0" w:space="0" w:color="auto"/>
        <w:bottom w:val="none" w:sz="0" w:space="0" w:color="auto"/>
        <w:right w:val="none" w:sz="0" w:space="0" w:color="auto"/>
      </w:divBdr>
    </w:div>
    <w:div w:id="364185181">
      <w:marLeft w:val="0"/>
      <w:marRight w:val="0"/>
      <w:marTop w:val="0"/>
      <w:marBottom w:val="0"/>
      <w:divBdr>
        <w:top w:val="none" w:sz="0" w:space="0" w:color="auto"/>
        <w:left w:val="none" w:sz="0" w:space="0" w:color="auto"/>
        <w:bottom w:val="none" w:sz="0" w:space="0" w:color="auto"/>
        <w:right w:val="none" w:sz="0" w:space="0" w:color="auto"/>
      </w:divBdr>
    </w:div>
    <w:div w:id="364185182">
      <w:marLeft w:val="0"/>
      <w:marRight w:val="0"/>
      <w:marTop w:val="0"/>
      <w:marBottom w:val="0"/>
      <w:divBdr>
        <w:top w:val="none" w:sz="0" w:space="0" w:color="auto"/>
        <w:left w:val="none" w:sz="0" w:space="0" w:color="auto"/>
        <w:bottom w:val="none" w:sz="0" w:space="0" w:color="auto"/>
        <w:right w:val="none" w:sz="0" w:space="0" w:color="auto"/>
      </w:divBdr>
    </w:div>
    <w:div w:id="364185183">
      <w:marLeft w:val="0"/>
      <w:marRight w:val="0"/>
      <w:marTop w:val="0"/>
      <w:marBottom w:val="0"/>
      <w:divBdr>
        <w:top w:val="none" w:sz="0" w:space="0" w:color="auto"/>
        <w:left w:val="none" w:sz="0" w:space="0" w:color="auto"/>
        <w:bottom w:val="none" w:sz="0" w:space="0" w:color="auto"/>
        <w:right w:val="none" w:sz="0" w:space="0" w:color="auto"/>
      </w:divBdr>
    </w:div>
    <w:div w:id="364185184">
      <w:marLeft w:val="0"/>
      <w:marRight w:val="0"/>
      <w:marTop w:val="0"/>
      <w:marBottom w:val="0"/>
      <w:divBdr>
        <w:top w:val="none" w:sz="0" w:space="0" w:color="auto"/>
        <w:left w:val="none" w:sz="0" w:space="0" w:color="auto"/>
        <w:bottom w:val="none" w:sz="0" w:space="0" w:color="auto"/>
        <w:right w:val="none" w:sz="0" w:space="0" w:color="auto"/>
      </w:divBdr>
    </w:div>
    <w:div w:id="364185185">
      <w:marLeft w:val="0"/>
      <w:marRight w:val="0"/>
      <w:marTop w:val="0"/>
      <w:marBottom w:val="0"/>
      <w:divBdr>
        <w:top w:val="none" w:sz="0" w:space="0" w:color="auto"/>
        <w:left w:val="none" w:sz="0" w:space="0" w:color="auto"/>
        <w:bottom w:val="none" w:sz="0" w:space="0" w:color="auto"/>
        <w:right w:val="none" w:sz="0" w:space="0" w:color="auto"/>
      </w:divBdr>
    </w:div>
    <w:div w:id="364185186">
      <w:marLeft w:val="0"/>
      <w:marRight w:val="0"/>
      <w:marTop w:val="0"/>
      <w:marBottom w:val="0"/>
      <w:divBdr>
        <w:top w:val="none" w:sz="0" w:space="0" w:color="auto"/>
        <w:left w:val="none" w:sz="0" w:space="0" w:color="auto"/>
        <w:bottom w:val="none" w:sz="0" w:space="0" w:color="auto"/>
        <w:right w:val="none" w:sz="0" w:space="0" w:color="auto"/>
      </w:divBdr>
    </w:div>
    <w:div w:id="364185187">
      <w:marLeft w:val="0"/>
      <w:marRight w:val="0"/>
      <w:marTop w:val="0"/>
      <w:marBottom w:val="0"/>
      <w:divBdr>
        <w:top w:val="none" w:sz="0" w:space="0" w:color="auto"/>
        <w:left w:val="none" w:sz="0" w:space="0" w:color="auto"/>
        <w:bottom w:val="none" w:sz="0" w:space="0" w:color="auto"/>
        <w:right w:val="none" w:sz="0" w:space="0" w:color="auto"/>
      </w:divBdr>
    </w:div>
    <w:div w:id="364185188">
      <w:marLeft w:val="0"/>
      <w:marRight w:val="0"/>
      <w:marTop w:val="0"/>
      <w:marBottom w:val="0"/>
      <w:divBdr>
        <w:top w:val="none" w:sz="0" w:space="0" w:color="auto"/>
        <w:left w:val="none" w:sz="0" w:space="0" w:color="auto"/>
        <w:bottom w:val="none" w:sz="0" w:space="0" w:color="auto"/>
        <w:right w:val="none" w:sz="0" w:space="0" w:color="auto"/>
      </w:divBdr>
    </w:div>
    <w:div w:id="364185189">
      <w:marLeft w:val="0"/>
      <w:marRight w:val="0"/>
      <w:marTop w:val="0"/>
      <w:marBottom w:val="0"/>
      <w:divBdr>
        <w:top w:val="none" w:sz="0" w:space="0" w:color="auto"/>
        <w:left w:val="none" w:sz="0" w:space="0" w:color="auto"/>
        <w:bottom w:val="none" w:sz="0" w:space="0" w:color="auto"/>
        <w:right w:val="none" w:sz="0" w:space="0" w:color="auto"/>
      </w:divBdr>
    </w:div>
    <w:div w:id="364185190">
      <w:marLeft w:val="0"/>
      <w:marRight w:val="0"/>
      <w:marTop w:val="0"/>
      <w:marBottom w:val="0"/>
      <w:divBdr>
        <w:top w:val="none" w:sz="0" w:space="0" w:color="auto"/>
        <w:left w:val="none" w:sz="0" w:space="0" w:color="auto"/>
        <w:bottom w:val="none" w:sz="0" w:space="0" w:color="auto"/>
        <w:right w:val="none" w:sz="0" w:space="0" w:color="auto"/>
      </w:divBdr>
    </w:div>
    <w:div w:id="364185191">
      <w:marLeft w:val="0"/>
      <w:marRight w:val="0"/>
      <w:marTop w:val="0"/>
      <w:marBottom w:val="0"/>
      <w:divBdr>
        <w:top w:val="none" w:sz="0" w:space="0" w:color="auto"/>
        <w:left w:val="none" w:sz="0" w:space="0" w:color="auto"/>
        <w:bottom w:val="none" w:sz="0" w:space="0" w:color="auto"/>
        <w:right w:val="none" w:sz="0" w:space="0" w:color="auto"/>
      </w:divBdr>
    </w:div>
    <w:div w:id="364185192">
      <w:marLeft w:val="0"/>
      <w:marRight w:val="0"/>
      <w:marTop w:val="0"/>
      <w:marBottom w:val="0"/>
      <w:divBdr>
        <w:top w:val="none" w:sz="0" w:space="0" w:color="auto"/>
        <w:left w:val="none" w:sz="0" w:space="0" w:color="auto"/>
        <w:bottom w:val="none" w:sz="0" w:space="0" w:color="auto"/>
        <w:right w:val="none" w:sz="0" w:space="0" w:color="auto"/>
      </w:divBdr>
    </w:div>
    <w:div w:id="364185193">
      <w:marLeft w:val="0"/>
      <w:marRight w:val="0"/>
      <w:marTop w:val="0"/>
      <w:marBottom w:val="0"/>
      <w:divBdr>
        <w:top w:val="none" w:sz="0" w:space="0" w:color="auto"/>
        <w:left w:val="none" w:sz="0" w:space="0" w:color="auto"/>
        <w:bottom w:val="none" w:sz="0" w:space="0" w:color="auto"/>
        <w:right w:val="none" w:sz="0" w:space="0" w:color="auto"/>
      </w:divBdr>
    </w:div>
    <w:div w:id="364185194">
      <w:marLeft w:val="0"/>
      <w:marRight w:val="0"/>
      <w:marTop w:val="0"/>
      <w:marBottom w:val="0"/>
      <w:divBdr>
        <w:top w:val="none" w:sz="0" w:space="0" w:color="auto"/>
        <w:left w:val="none" w:sz="0" w:space="0" w:color="auto"/>
        <w:bottom w:val="none" w:sz="0" w:space="0" w:color="auto"/>
        <w:right w:val="none" w:sz="0" w:space="0" w:color="auto"/>
      </w:divBdr>
    </w:div>
    <w:div w:id="505902944">
      <w:bodyDiv w:val="1"/>
      <w:marLeft w:val="0"/>
      <w:marRight w:val="0"/>
      <w:marTop w:val="0"/>
      <w:marBottom w:val="0"/>
      <w:divBdr>
        <w:top w:val="none" w:sz="0" w:space="0" w:color="auto"/>
        <w:left w:val="none" w:sz="0" w:space="0" w:color="auto"/>
        <w:bottom w:val="none" w:sz="0" w:space="0" w:color="auto"/>
        <w:right w:val="none" w:sz="0" w:space="0" w:color="auto"/>
      </w:divBdr>
    </w:div>
    <w:div w:id="563374622">
      <w:bodyDiv w:val="1"/>
      <w:marLeft w:val="0"/>
      <w:marRight w:val="0"/>
      <w:marTop w:val="0"/>
      <w:marBottom w:val="0"/>
      <w:divBdr>
        <w:top w:val="none" w:sz="0" w:space="0" w:color="auto"/>
        <w:left w:val="none" w:sz="0" w:space="0" w:color="auto"/>
        <w:bottom w:val="none" w:sz="0" w:space="0" w:color="auto"/>
        <w:right w:val="none" w:sz="0" w:space="0" w:color="auto"/>
      </w:divBdr>
    </w:div>
    <w:div w:id="611018444">
      <w:bodyDiv w:val="1"/>
      <w:marLeft w:val="0"/>
      <w:marRight w:val="0"/>
      <w:marTop w:val="0"/>
      <w:marBottom w:val="0"/>
      <w:divBdr>
        <w:top w:val="none" w:sz="0" w:space="0" w:color="auto"/>
        <w:left w:val="none" w:sz="0" w:space="0" w:color="auto"/>
        <w:bottom w:val="none" w:sz="0" w:space="0" w:color="auto"/>
        <w:right w:val="none" w:sz="0" w:space="0" w:color="auto"/>
      </w:divBdr>
    </w:div>
    <w:div w:id="682822691">
      <w:bodyDiv w:val="1"/>
      <w:marLeft w:val="0"/>
      <w:marRight w:val="0"/>
      <w:marTop w:val="0"/>
      <w:marBottom w:val="0"/>
      <w:divBdr>
        <w:top w:val="none" w:sz="0" w:space="0" w:color="auto"/>
        <w:left w:val="none" w:sz="0" w:space="0" w:color="auto"/>
        <w:bottom w:val="none" w:sz="0" w:space="0" w:color="auto"/>
        <w:right w:val="none" w:sz="0" w:space="0" w:color="auto"/>
      </w:divBdr>
    </w:div>
    <w:div w:id="1040126370">
      <w:bodyDiv w:val="1"/>
      <w:marLeft w:val="0"/>
      <w:marRight w:val="0"/>
      <w:marTop w:val="0"/>
      <w:marBottom w:val="0"/>
      <w:divBdr>
        <w:top w:val="none" w:sz="0" w:space="0" w:color="auto"/>
        <w:left w:val="none" w:sz="0" w:space="0" w:color="auto"/>
        <w:bottom w:val="none" w:sz="0" w:space="0" w:color="auto"/>
        <w:right w:val="none" w:sz="0" w:space="0" w:color="auto"/>
      </w:divBdr>
    </w:div>
    <w:div w:id="1215965113">
      <w:bodyDiv w:val="1"/>
      <w:marLeft w:val="0"/>
      <w:marRight w:val="0"/>
      <w:marTop w:val="0"/>
      <w:marBottom w:val="0"/>
      <w:divBdr>
        <w:top w:val="none" w:sz="0" w:space="0" w:color="auto"/>
        <w:left w:val="none" w:sz="0" w:space="0" w:color="auto"/>
        <w:bottom w:val="none" w:sz="0" w:space="0" w:color="auto"/>
        <w:right w:val="none" w:sz="0" w:space="0" w:color="auto"/>
      </w:divBdr>
    </w:div>
    <w:div w:id="1238899223">
      <w:bodyDiv w:val="1"/>
      <w:marLeft w:val="0"/>
      <w:marRight w:val="0"/>
      <w:marTop w:val="0"/>
      <w:marBottom w:val="0"/>
      <w:divBdr>
        <w:top w:val="none" w:sz="0" w:space="0" w:color="auto"/>
        <w:left w:val="none" w:sz="0" w:space="0" w:color="auto"/>
        <w:bottom w:val="none" w:sz="0" w:space="0" w:color="auto"/>
        <w:right w:val="none" w:sz="0" w:space="0" w:color="auto"/>
      </w:divBdr>
    </w:div>
    <w:div w:id="1432235093">
      <w:bodyDiv w:val="1"/>
      <w:marLeft w:val="0"/>
      <w:marRight w:val="0"/>
      <w:marTop w:val="0"/>
      <w:marBottom w:val="0"/>
      <w:divBdr>
        <w:top w:val="none" w:sz="0" w:space="0" w:color="auto"/>
        <w:left w:val="none" w:sz="0" w:space="0" w:color="auto"/>
        <w:bottom w:val="none" w:sz="0" w:space="0" w:color="auto"/>
        <w:right w:val="none" w:sz="0" w:space="0" w:color="auto"/>
      </w:divBdr>
    </w:div>
    <w:div w:id="1451171699">
      <w:bodyDiv w:val="1"/>
      <w:marLeft w:val="0"/>
      <w:marRight w:val="0"/>
      <w:marTop w:val="0"/>
      <w:marBottom w:val="0"/>
      <w:divBdr>
        <w:top w:val="none" w:sz="0" w:space="0" w:color="auto"/>
        <w:left w:val="none" w:sz="0" w:space="0" w:color="auto"/>
        <w:bottom w:val="none" w:sz="0" w:space="0" w:color="auto"/>
        <w:right w:val="none" w:sz="0" w:space="0" w:color="auto"/>
      </w:divBdr>
    </w:div>
    <w:div w:id="1560096500">
      <w:bodyDiv w:val="1"/>
      <w:marLeft w:val="0"/>
      <w:marRight w:val="0"/>
      <w:marTop w:val="0"/>
      <w:marBottom w:val="0"/>
      <w:divBdr>
        <w:top w:val="none" w:sz="0" w:space="0" w:color="auto"/>
        <w:left w:val="none" w:sz="0" w:space="0" w:color="auto"/>
        <w:bottom w:val="none" w:sz="0" w:space="0" w:color="auto"/>
        <w:right w:val="none" w:sz="0" w:space="0" w:color="auto"/>
      </w:divBdr>
    </w:div>
    <w:div w:id="1665863973">
      <w:bodyDiv w:val="1"/>
      <w:marLeft w:val="0"/>
      <w:marRight w:val="0"/>
      <w:marTop w:val="0"/>
      <w:marBottom w:val="0"/>
      <w:divBdr>
        <w:top w:val="none" w:sz="0" w:space="0" w:color="auto"/>
        <w:left w:val="none" w:sz="0" w:space="0" w:color="auto"/>
        <w:bottom w:val="none" w:sz="0" w:space="0" w:color="auto"/>
        <w:right w:val="none" w:sz="0" w:space="0" w:color="auto"/>
      </w:divBdr>
    </w:div>
    <w:div w:id="1813016938">
      <w:bodyDiv w:val="1"/>
      <w:marLeft w:val="0"/>
      <w:marRight w:val="0"/>
      <w:marTop w:val="0"/>
      <w:marBottom w:val="0"/>
      <w:divBdr>
        <w:top w:val="none" w:sz="0" w:space="0" w:color="auto"/>
        <w:left w:val="none" w:sz="0" w:space="0" w:color="auto"/>
        <w:bottom w:val="none" w:sz="0" w:space="0" w:color="auto"/>
        <w:right w:val="none" w:sz="0" w:space="0" w:color="auto"/>
      </w:divBdr>
    </w:div>
    <w:div w:id="1893148268">
      <w:bodyDiv w:val="1"/>
      <w:marLeft w:val="0"/>
      <w:marRight w:val="0"/>
      <w:marTop w:val="0"/>
      <w:marBottom w:val="0"/>
      <w:divBdr>
        <w:top w:val="none" w:sz="0" w:space="0" w:color="auto"/>
        <w:left w:val="none" w:sz="0" w:space="0" w:color="auto"/>
        <w:bottom w:val="none" w:sz="0" w:space="0" w:color="auto"/>
        <w:right w:val="none" w:sz="0" w:space="0" w:color="auto"/>
      </w:divBdr>
    </w:div>
    <w:div w:id="1904632920">
      <w:bodyDiv w:val="1"/>
      <w:marLeft w:val="0"/>
      <w:marRight w:val="0"/>
      <w:marTop w:val="0"/>
      <w:marBottom w:val="0"/>
      <w:divBdr>
        <w:top w:val="none" w:sz="0" w:space="0" w:color="auto"/>
        <w:left w:val="none" w:sz="0" w:space="0" w:color="auto"/>
        <w:bottom w:val="none" w:sz="0" w:space="0" w:color="auto"/>
        <w:right w:val="none" w:sz="0" w:space="0" w:color="auto"/>
      </w:divBdr>
    </w:div>
    <w:div w:id="2015837775">
      <w:bodyDiv w:val="1"/>
      <w:marLeft w:val="0"/>
      <w:marRight w:val="0"/>
      <w:marTop w:val="0"/>
      <w:marBottom w:val="0"/>
      <w:divBdr>
        <w:top w:val="none" w:sz="0" w:space="0" w:color="auto"/>
        <w:left w:val="none" w:sz="0" w:space="0" w:color="auto"/>
        <w:bottom w:val="none" w:sz="0" w:space="0" w:color="auto"/>
        <w:right w:val="none" w:sz="0" w:space="0" w:color="auto"/>
      </w:divBdr>
    </w:div>
    <w:div w:id="2072383556">
      <w:bodyDiv w:val="1"/>
      <w:marLeft w:val="0"/>
      <w:marRight w:val="0"/>
      <w:marTop w:val="0"/>
      <w:marBottom w:val="0"/>
      <w:divBdr>
        <w:top w:val="none" w:sz="0" w:space="0" w:color="auto"/>
        <w:left w:val="none" w:sz="0" w:space="0" w:color="auto"/>
        <w:bottom w:val="none" w:sz="0" w:space="0" w:color="auto"/>
        <w:right w:val="none" w:sz="0" w:space="0" w:color="auto"/>
      </w:divBdr>
    </w:div>
    <w:div w:id="20745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B7D03-A25E-46D1-A24A-B9D87C62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9</Pages>
  <Words>657</Words>
  <Characters>3745</Characters>
  <Application>Microsoft Office Word</Application>
  <DocSecurity>0</DocSecurity>
  <Lines>31</Lines>
  <Paragraphs>8</Paragraphs>
  <ScaleCrop>false</ScaleCrop>
  <Company>金沙县质量技术监督局</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dc:creator>
  <cp:lastModifiedBy>Administrator</cp:lastModifiedBy>
  <cp:revision>195</cp:revision>
  <cp:lastPrinted>2018-01-23T01:36:00Z</cp:lastPrinted>
  <dcterms:created xsi:type="dcterms:W3CDTF">2017-08-10T04:19:00Z</dcterms:created>
  <dcterms:modified xsi:type="dcterms:W3CDTF">2018-11-30T01:49:00Z</dcterms:modified>
</cp:coreProperties>
</file>